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261E5" w14:textId="77777777" w:rsidR="003C402F" w:rsidRPr="00AD7E28" w:rsidRDefault="00E039A1" w:rsidP="00854164">
      <w:pPr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E14E200" wp14:editId="622F0A04">
            <wp:simplePos x="0" y="0"/>
            <wp:positionH relativeFrom="column">
              <wp:posOffset>-348615</wp:posOffset>
            </wp:positionH>
            <wp:positionV relativeFrom="paragraph">
              <wp:posOffset>47625</wp:posOffset>
            </wp:positionV>
            <wp:extent cx="2320925" cy="556895"/>
            <wp:effectExtent l="0" t="0" r="0" b="0"/>
            <wp:wrapSquare wrapText="bothSides"/>
            <wp:docPr id="3" name="Picture 3" descr="AP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IC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164">
        <w:rPr>
          <w:b/>
        </w:rPr>
        <w:tab/>
      </w:r>
      <w:r w:rsidR="00854164">
        <w:rPr>
          <w:b/>
        </w:rPr>
        <w:tab/>
      </w:r>
      <w:r w:rsidR="00854164">
        <w:rPr>
          <w:b/>
        </w:rPr>
        <w:tab/>
      </w:r>
      <w:r w:rsidR="00C71335">
        <w:rPr>
          <w:b/>
        </w:rPr>
        <w:tab/>
      </w:r>
      <w:r w:rsidR="003C402F" w:rsidRPr="00AD7E28">
        <w:rPr>
          <w:b/>
        </w:rPr>
        <w:t>Rochester Finger Lakes Chapter 107</w:t>
      </w:r>
    </w:p>
    <w:p w14:paraId="744294AF" w14:textId="77777777" w:rsidR="003C402F" w:rsidRPr="00AD7E28" w:rsidRDefault="003C402F" w:rsidP="00C71335">
      <w:pPr>
        <w:ind w:firstLine="720"/>
        <w:rPr>
          <w:b/>
        </w:rPr>
      </w:pPr>
      <w:r w:rsidRPr="00AD7E28">
        <w:rPr>
          <w:b/>
        </w:rPr>
        <w:t xml:space="preserve">Association for Professionals in </w:t>
      </w:r>
      <w:r w:rsidR="00A86010" w:rsidRPr="00AD7E28">
        <w:rPr>
          <w:b/>
        </w:rPr>
        <w:t>I</w:t>
      </w:r>
      <w:r w:rsidRPr="00AD7E28">
        <w:rPr>
          <w:b/>
        </w:rPr>
        <w:t>nfection Control and Epidemiology, Inc</w:t>
      </w:r>
    </w:p>
    <w:p w14:paraId="394EFF93" w14:textId="77777777" w:rsidR="003C402F" w:rsidRPr="00AD7E28" w:rsidRDefault="003C402F" w:rsidP="00854164">
      <w:pPr>
        <w:rPr>
          <w:b/>
        </w:rPr>
      </w:pPr>
    </w:p>
    <w:p w14:paraId="26AF89F0" w14:textId="77777777" w:rsidR="00E440E8" w:rsidRPr="00AD7E28" w:rsidRDefault="008C336E" w:rsidP="00205121">
      <w:pPr>
        <w:ind w:left="2160" w:firstLine="720"/>
        <w:jc w:val="center"/>
        <w:rPr>
          <w:b/>
        </w:rPr>
      </w:pPr>
      <w:r w:rsidRPr="00AD7E28">
        <w:rPr>
          <w:b/>
        </w:rPr>
        <w:t>General</w:t>
      </w:r>
      <w:r w:rsidR="003C402F" w:rsidRPr="00AD7E28">
        <w:rPr>
          <w:b/>
        </w:rPr>
        <w:t xml:space="preserve"> Meeting Minutes</w:t>
      </w:r>
    </w:p>
    <w:p w14:paraId="374B865E" w14:textId="524A45CA" w:rsidR="00C11EB3" w:rsidRPr="00AD7E28" w:rsidRDefault="007C5D11" w:rsidP="00AD7E28">
      <w:pPr>
        <w:spacing w:after="120"/>
        <w:ind w:left="2880" w:firstLine="720"/>
        <w:jc w:val="center"/>
        <w:rPr>
          <w:b/>
          <w:sz w:val="23"/>
          <w:szCs w:val="23"/>
        </w:rPr>
      </w:pPr>
      <w:r>
        <w:rPr>
          <w:b/>
        </w:rPr>
        <w:t>February 17</w:t>
      </w:r>
      <w:r w:rsidRPr="007C5D11">
        <w:rPr>
          <w:b/>
          <w:vertAlign w:val="superscript"/>
        </w:rPr>
        <w:t>th</w:t>
      </w:r>
      <w:r w:rsidR="00E04FC7">
        <w:rPr>
          <w:b/>
        </w:rPr>
        <w:t>, 2026</w:t>
      </w:r>
    </w:p>
    <w:tbl>
      <w:tblPr>
        <w:tblW w:w="1347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7"/>
      </w:tblGrid>
      <w:tr w:rsidR="00E440E8" w:rsidRPr="004750B3" w14:paraId="18AD1039" w14:textId="77777777" w:rsidTr="009F4DC4">
        <w:trPr>
          <w:trHeight w:val="647"/>
        </w:trPr>
        <w:tc>
          <w:tcPr>
            <w:tcW w:w="13477" w:type="dxa"/>
          </w:tcPr>
          <w:p w14:paraId="676E973E" w14:textId="70BF88E5" w:rsidR="00E440E8" w:rsidRPr="00A85CB5" w:rsidRDefault="00E440E8" w:rsidP="00B64CFC">
            <w:pPr>
              <w:rPr>
                <w:rFonts w:ascii="Calibri" w:hAnsi="Calibri" w:cs="Calibri"/>
                <w:sz w:val="22"/>
                <w:szCs w:val="22"/>
              </w:rPr>
            </w:pPr>
            <w:r w:rsidRPr="004750B3">
              <w:rPr>
                <w:rFonts w:ascii="Calibri" w:hAnsi="Calibri" w:cs="Calibri"/>
                <w:b/>
                <w:sz w:val="22"/>
                <w:szCs w:val="22"/>
              </w:rPr>
              <w:t>Present</w:t>
            </w:r>
            <w:r w:rsidR="00110CA7">
              <w:rPr>
                <w:rFonts w:ascii="Calibri" w:hAnsi="Calibri" w:cs="Calibri"/>
                <w:sz w:val="22"/>
                <w:szCs w:val="22"/>
              </w:rPr>
              <w:t>:</w:t>
            </w:r>
            <w:r w:rsidR="00017FE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Ljubica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Salkic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>, Chris Larson, Christie Gilbert-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Klaczko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Jennifer Gutowski, Katie Douglass, Erin Kirkpatrick, Kristen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MacKenzie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Ann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Ottman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Andrew Klee, Maria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Luden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Wendy Curry, Mary Condon, Rebecca Goodman, Robin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Knab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Sierra Sisson, Sue Breese, Jordan Martin, Mary Cole, Michelle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Vignari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Paige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Baiocchi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Lynn Fine, Kelly Cunningham, Amber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DelleFave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Pat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Bastedo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Katherine Embry, Matt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Schwasman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Hillary Schlosser, Jennifer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Ornt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, Michelle Corona, Erin Kirkpatrick, </w:t>
            </w:r>
            <w:proofErr w:type="spellStart"/>
            <w:r w:rsidR="00983A13">
              <w:rPr>
                <w:rFonts w:ascii="Calibri" w:hAnsi="Calibri" w:cs="Calibri"/>
                <w:sz w:val="22"/>
                <w:szCs w:val="22"/>
              </w:rPr>
              <w:t>AnnMarie</w:t>
            </w:r>
            <w:proofErr w:type="spellEnd"/>
            <w:r w:rsidR="00983A13">
              <w:rPr>
                <w:rFonts w:ascii="Calibri" w:hAnsi="Calibri" w:cs="Calibri"/>
                <w:sz w:val="22"/>
                <w:szCs w:val="22"/>
              </w:rPr>
              <w:t xml:space="preserve"> Pettis   </w:t>
            </w:r>
          </w:p>
        </w:tc>
      </w:tr>
    </w:tbl>
    <w:p w14:paraId="4254275C" w14:textId="59D4F190" w:rsidR="003C402F" w:rsidRPr="00652F5F" w:rsidRDefault="002A6CC8" w:rsidP="000564A3">
      <w:p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652F5F">
        <w:rPr>
          <w:rFonts w:asciiTheme="minorHAnsi" w:hAnsiTheme="minorHAnsi" w:cstheme="minorHAnsi"/>
          <w:b/>
          <w:sz w:val="22"/>
          <w:szCs w:val="22"/>
        </w:rPr>
        <w:t xml:space="preserve">Meeting called to order </w:t>
      </w:r>
      <w:r w:rsidR="00AF4B36" w:rsidRPr="00652F5F">
        <w:rPr>
          <w:rFonts w:asciiTheme="minorHAnsi" w:hAnsiTheme="minorHAnsi" w:cstheme="minorHAnsi"/>
          <w:b/>
          <w:sz w:val="22"/>
          <w:szCs w:val="22"/>
        </w:rPr>
        <w:t>by</w:t>
      </w:r>
      <w:r w:rsidR="00883F04" w:rsidRPr="00652F5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4FC7">
        <w:rPr>
          <w:rFonts w:asciiTheme="minorHAnsi" w:hAnsiTheme="minorHAnsi" w:cstheme="minorHAnsi"/>
          <w:b/>
          <w:sz w:val="22"/>
          <w:szCs w:val="22"/>
        </w:rPr>
        <w:t>Mary Cole at 1pm</w:t>
      </w:r>
    </w:p>
    <w:tbl>
      <w:tblPr>
        <w:tblW w:w="139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7650"/>
        <w:gridCol w:w="2070"/>
        <w:gridCol w:w="1643"/>
      </w:tblGrid>
      <w:tr w:rsidR="003C402F" w:rsidRPr="00652F5F" w14:paraId="18C16B15" w14:textId="77777777" w:rsidTr="00641600">
        <w:trPr>
          <w:trHeight w:val="296"/>
          <w:tblHeader/>
        </w:trPr>
        <w:tc>
          <w:tcPr>
            <w:tcW w:w="2587" w:type="dxa"/>
            <w:shd w:val="clear" w:color="auto" w:fill="CCCCCC"/>
            <w:vAlign w:val="center"/>
          </w:tcPr>
          <w:p w14:paraId="3176C74B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Topic</w:t>
            </w:r>
          </w:p>
        </w:tc>
        <w:tc>
          <w:tcPr>
            <w:tcW w:w="7650" w:type="dxa"/>
            <w:shd w:val="clear" w:color="auto" w:fill="CCCCCC"/>
            <w:vAlign w:val="center"/>
          </w:tcPr>
          <w:p w14:paraId="34C85E0A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Discussion</w:t>
            </w:r>
          </w:p>
        </w:tc>
        <w:tc>
          <w:tcPr>
            <w:tcW w:w="2070" w:type="dxa"/>
            <w:shd w:val="clear" w:color="auto" w:fill="CCCCCC"/>
            <w:vAlign w:val="center"/>
          </w:tcPr>
          <w:p w14:paraId="05CC7EA7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Decision</w:t>
            </w:r>
            <w:r w:rsidR="00C14EF3" w:rsidRPr="00652F5F">
              <w:rPr>
                <w:rFonts w:asciiTheme="minorHAnsi" w:hAnsiTheme="minorHAnsi" w:cstheme="minorHAnsi"/>
                <w:b/>
              </w:rPr>
              <w:t>-</w:t>
            </w:r>
            <w:r w:rsidR="00E440E8" w:rsidRPr="00652F5F">
              <w:rPr>
                <w:rFonts w:asciiTheme="minorHAnsi" w:hAnsiTheme="minorHAnsi" w:cstheme="minorHAnsi"/>
                <w:b/>
              </w:rPr>
              <w:t>Action</w:t>
            </w:r>
          </w:p>
        </w:tc>
        <w:tc>
          <w:tcPr>
            <w:tcW w:w="1643" w:type="dxa"/>
            <w:shd w:val="clear" w:color="auto" w:fill="CCCCCC"/>
            <w:vAlign w:val="center"/>
          </w:tcPr>
          <w:p w14:paraId="1123780E" w14:textId="77777777" w:rsidR="003C402F" w:rsidRPr="00652F5F" w:rsidRDefault="003C402F" w:rsidP="0059010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b/>
              </w:rPr>
              <w:t>Responsibility</w:t>
            </w:r>
          </w:p>
        </w:tc>
      </w:tr>
      <w:tr w:rsidR="00CD514F" w:rsidRPr="00652F5F" w14:paraId="2A23F40E" w14:textId="77777777" w:rsidTr="003C2A13">
        <w:trPr>
          <w:trHeight w:val="539"/>
        </w:trPr>
        <w:tc>
          <w:tcPr>
            <w:tcW w:w="2587" w:type="dxa"/>
            <w:vAlign w:val="center"/>
          </w:tcPr>
          <w:p w14:paraId="4F35CEBB" w14:textId="77777777" w:rsidR="00CD514F" w:rsidRPr="00652F5F" w:rsidRDefault="00CD514F" w:rsidP="00590103">
            <w:pPr>
              <w:rPr>
                <w:rFonts w:asciiTheme="minorHAnsi" w:hAnsiTheme="minorHAnsi" w:cstheme="minorHAnsi"/>
                <w:b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Welcome/Introductions</w:t>
            </w:r>
          </w:p>
        </w:tc>
        <w:tc>
          <w:tcPr>
            <w:tcW w:w="11363" w:type="dxa"/>
            <w:gridSpan w:val="3"/>
            <w:vAlign w:val="center"/>
          </w:tcPr>
          <w:p w14:paraId="5E48CE6C" w14:textId="15349484" w:rsidR="00605427" w:rsidRPr="00652F5F" w:rsidRDefault="002631C1" w:rsidP="004A1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Welcome! </w:t>
            </w:r>
            <w:r w:rsidR="005970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D756F" w:rsidRPr="00652F5F" w14:paraId="5A269B66" w14:textId="77777777" w:rsidTr="0066703F">
        <w:trPr>
          <w:trHeight w:val="863"/>
        </w:trPr>
        <w:tc>
          <w:tcPr>
            <w:tcW w:w="2587" w:type="dxa"/>
            <w:vAlign w:val="center"/>
          </w:tcPr>
          <w:p w14:paraId="4056895D" w14:textId="313E7831" w:rsidR="00DD756F" w:rsidRPr="00652F5F" w:rsidRDefault="00DD756F" w:rsidP="00DD75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Approval of Minutes</w:t>
            </w:r>
          </w:p>
        </w:tc>
        <w:tc>
          <w:tcPr>
            <w:tcW w:w="11363" w:type="dxa"/>
            <w:gridSpan w:val="3"/>
            <w:vAlign w:val="center"/>
          </w:tcPr>
          <w:p w14:paraId="6A29A187" w14:textId="6D62B216" w:rsidR="00DD756F" w:rsidRPr="00652F5F" w:rsidRDefault="00EC6B2F" w:rsidP="00450B8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Mary Condon and Jordan Martin as second </w:t>
            </w:r>
          </w:p>
        </w:tc>
      </w:tr>
      <w:tr w:rsidR="00A51827" w:rsidRPr="00652F5F" w14:paraId="1A8A2C5A" w14:textId="77777777" w:rsidTr="00641600">
        <w:trPr>
          <w:trHeight w:val="773"/>
        </w:trPr>
        <w:tc>
          <w:tcPr>
            <w:tcW w:w="2587" w:type="dxa"/>
            <w:vAlign w:val="center"/>
          </w:tcPr>
          <w:p w14:paraId="16246C5A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Members Accomplishments/</w:t>
            </w:r>
          </w:p>
          <w:p w14:paraId="0E5D7970" w14:textId="77777777" w:rsidR="00A51827" w:rsidRPr="00652F5F" w:rsidRDefault="00A51827" w:rsidP="0059010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sz w:val="22"/>
                <w:szCs w:val="22"/>
              </w:rPr>
              <w:t>Announcements</w:t>
            </w:r>
          </w:p>
        </w:tc>
        <w:tc>
          <w:tcPr>
            <w:tcW w:w="11363" w:type="dxa"/>
            <w:gridSpan w:val="3"/>
          </w:tcPr>
          <w:p w14:paraId="064DCFD1" w14:textId="355689C1" w:rsidR="00EC6B2F" w:rsidRPr="00EC6B2F" w:rsidRDefault="00EC6B2F" w:rsidP="00EC6B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C6B2F">
              <w:rPr>
                <w:rFonts w:asciiTheme="minorHAnsi" w:hAnsiTheme="minorHAnsi" w:cstheme="minorHAnsi"/>
              </w:rPr>
              <w:t>Jordan Martin passed her infection prevention certification.</w:t>
            </w:r>
          </w:p>
          <w:p w14:paraId="228728D9" w14:textId="52B0A048" w:rsidR="00EC6B2F" w:rsidRPr="00EC6B2F" w:rsidRDefault="00EC6B2F" w:rsidP="00EC6B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C6B2F">
              <w:rPr>
                <w:rFonts w:asciiTheme="minorHAnsi" w:hAnsiTheme="minorHAnsi" w:cstheme="minorHAnsi"/>
              </w:rPr>
              <w:t xml:space="preserve">New IP Introduction: Michelle Corona introduced herself as the new infection </w:t>
            </w:r>
            <w:proofErr w:type="spellStart"/>
            <w:r w:rsidRPr="00EC6B2F">
              <w:rPr>
                <w:rFonts w:asciiTheme="minorHAnsi" w:hAnsiTheme="minorHAnsi" w:cstheme="minorHAnsi"/>
              </w:rPr>
              <w:t>preventionist</w:t>
            </w:r>
            <w:proofErr w:type="spellEnd"/>
            <w:r w:rsidRPr="00EC6B2F">
              <w:rPr>
                <w:rFonts w:asciiTheme="minorHAnsi" w:hAnsiTheme="minorHAnsi" w:cstheme="minorHAnsi"/>
              </w:rPr>
              <w:t>.</w:t>
            </w:r>
          </w:p>
          <w:p w14:paraId="7036E8F1" w14:textId="4A608FEF" w:rsidR="00EC6B2F" w:rsidRPr="00EC6B2F" w:rsidRDefault="00EC6B2F" w:rsidP="00EC6B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C6B2F">
              <w:rPr>
                <w:rFonts w:asciiTheme="minorHAnsi" w:hAnsiTheme="minorHAnsi" w:cstheme="minorHAnsi"/>
              </w:rPr>
              <w:t xml:space="preserve">Kristen </w:t>
            </w:r>
            <w:proofErr w:type="spellStart"/>
            <w:r w:rsidRPr="00EC6B2F">
              <w:rPr>
                <w:rFonts w:asciiTheme="minorHAnsi" w:hAnsiTheme="minorHAnsi" w:cstheme="minorHAnsi"/>
              </w:rPr>
              <w:t>MacKenzie</w:t>
            </w:r>
            <w:proofErr w:type="spellEnd"/>
            <w:r w:rsidRPr="00EC6B2F">
              <w:rPr>
                <w:rFonts w:asciiTheme="minorHAnsi" w:hAnsiTheme="minorHAnsi" w:cstheme="minorHAnsi"/>
              </w:rPr>
              <w:t xml:space="preserve"> passed the CIC exam.</w:t>
            </w:r>
          </w:p>
          <w:p w14:paraId="658E2E11" w14:textId="05936156" w:rsidR="00FA00A5" w:rsidRPr="00FA00A5" w:rsidRDefault="00EC6B2F" w:rsidP="00EC6B2F">
            <w:pPr>
              <w:pStyle w:val="ListParagraph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EC6B2F">
              <w:rPr>
                <w:rFonts w:asciiTheme="minorHAnsi" w:hAnsiTheme="minorHAnsi" w:cstheme="minorHAnsi"/>
              </w:rPr>
              <w:t>Rochester Regional Health announced an upcoming Eastern Region Infection Prevention job opening due to Pat’s retirement.</w:t>
            </w:r>
          </w:p>
        </w:tc>
      </w:tr>
      <w:tr w:rsidR="00DD756F" w:rsidRPr="00652F5F" w14:paraId="26120ABA" w14:textId="77777777" w:rsidTr="00DD756F">
        <w:trPr>
          <w:trHeight w:val="467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408AC0C5" w14:textId="19EBD916" w:rsidR="00DD756F" w:rsidRPr="00652F5F" w:rsidRDefault="00DD756F" w:rsidP="00DD756F">
            <w:pPr>
              <w:rPr>
                <w:rFonts w:asciiTheme="minorHAnsi" w:hAnsiTheme="minorHAnsi" w:cstheme="minorHAnsi"/>
                <w:color w:val="242424"/>
                <w:sz w:val="21"/>
                <w:szCs w:val="21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Educational Presentation</w:t>
            </w:r>
          </w:p>
        </w:tc>
      </w:tr>
      <w:tr w:rsidR="00DD756F" w:rsidRPr="00652F5F" w14:paraId="3679FE59" w14:textId="77777777" w:rsidTr="00F32A33">
        <w:trPr>
          <w:trHeight w:val="773"/>
        </w:trPr>
        <w:tc>
          <w:tcPr>
            <w:tcW w:w="13950" w:type="dxa"/>
            <w:gridSpan w:val="4"/>
            <w:vAlign w:val="center"/>
          </w:tcPr>
          <w:p w14:paraId="19BFF391" w14:textId="7C8F60D0" w:rsidR="007C5D11" w:rsidRPr="00201891" w:rsidRDefault="0066703F" w:rsidP="007C5D11">
            <w:pPr>
              <w:rPr>
                <w:rFonts w:asciiTheme="minorHAnsi" w:hAnsiTheme="minorHAnsi" w:cstheme="minorHAnsi"/>
              </w:rPr>
            </w:pPr>
            <w:r w:rsidRPr="00652F5F">
              <w:rPr>
                <w:rFonts w:asciiTheme="minorHAnsi" w:hAnsiTheme="minorHAnsi" w:cstheme="minorHAnsi"/>
                <w:b/>
                <w:bCs/>
              </w:rPr>
              <w:t>Speaker</w:t>
            </w:r>
            <w:r w:rsidR="005970CE">
              <w:rPr>
                <w:rFonts w:asciiTheme="minorHAnsi" w:hAnsiTheme="minorHAnsi" w:cstheme="minorHAnsi"/>
                <w:b/>
                <w:bCs/>
              </w:rPr>
              <w:t xml:space="preserve">s: </w:t>
            </w:r>
            <w:r w:rsidR="002631C1">
              <w:rPr>
                <w:rFonts w:asciiTheme="minorHAnsi" w:hAnsiTheme="minorHAnsi" w:cstheme="minorHAnsi"/>
              </w:rPr>
              <w:t xml:space="preserve"> </w:t>
            </w:r>
            <w:r w:rsidR="005970CE" w:rsidRPr="00201891">
              <w:rPr>
                <w:rFonts w:asciiTheme="minorHAnsi" w:hAnsiTheme="minorHAnsi" w:cstheme="minorHAnsi"/>
              </w:rPr>
              <w:t xml:space="preserve"> </w:t>
            </w:r>
            <w:r w:rsidR="007C5D11">
              <w:rPr>
                <w:rFonts w:asciiTheme="minorHAnsi" w:hAnsiTheme="minorHAnsi" w:cstheme="minorHAnsi"/>
              </w:rPr>
              <w:t xml:space="preserve">Chris Larson BSN, RN, CIC, CPPS, </w:t>
            </w:r>
            <w:r w:rsidR="007C5D11" w:rsidRPr="007C5D11">
              <w:rPr>
                <w:rFonts w:asciiTheme="minorHAnsi" w:hAnsiTheme="minorHAnsi" w:cstheme="minorHAnsi"/>
              </w:rPr>
              <w:t>APIC</w:t>
            </w:r>
            <w:r w:rsidR="007C5D11">
              <w:rPr>
                <w:rFonts w:asciiTheme="minorHAnsi" w:hAnsiTheme="minorHAnsi" w:cstheme="minorHAnsi"/>
              </w:rPr>
              <w:t xml:space="preserve"> Membership Engagement Committee </w:t>
            </w:r>
          </w:p>
          <w:p w14:paraId="764E575A" w14:textId="47E67EEF" w:rsidR="00E04FC7" w:rsidRPr="00201891" w:rsidRDefault="007C5D11" w:rsidP="00E04FC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Topic: Mentoring </w:t>
            </w:r>
          </w:p>
        </w:tc>
      </w:tr>
      <w:tr w:rsidR="00471D09" w:rsidRPr="00652F5F" w14:paraId="05E5AC2F" w14:textId="77777777" w:rsidTr="00712260">
        <w:trPr>
          <w:trHeight w:val="359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75859A0C" w14:textId="77777777" w:rsidR="00471D09" w:rsidRPr="00652F5F" w:rsidRDefault="00471D09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Old Business</w:t>
            </w:r>
          </w:p>
          <w:p w14:paraId="41D43AEF" w14:textId="58D81AB6" w:rsidR="00FA69E5" w:rsidRPr="00652F5F" w:rsidRDefault="00FA69E5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6703F" w:rsidRPr="00652F5F" w14:paraId="4A3C5A30" w14:textId="77777777" w:rsidTr="00924CAB">
        <w:trPr>
          <w:trHeight w:val="1160"/>
        </w:trPr>
        <w:tc>
          <w:tcPr>
            <w:tcW w:w="13950" w:type="dxa"/>
            <w:gridSpan w:val="4"/>
            <w:vAlign w:val="center"/>
          </w:tcPr>
          <w:p w14:paraId="531E3DF9" w14:textId="4DFC79CE" w:rsidR="00FA00A5" w:rsidRPr="002F62B7" w:rsidRDefault="002F62B7" w:rsidP="002F62B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Mentoring: </w:t>
            </w:r>
            <w:r w:rsidRPr="002F62B7">
              <w:rPr>
                <w:rFonts w:asciiTheme="minorHAnsi" w:hAnsiTheme="minorHAnsi" w:cstheme="minorHAnsi"/>
              </w:rPr>
              <w:t xml:space="preserve">Members </w:t>
            </w:r>
            <w:r>
              <w:rPr>
                <w:rFonts w:asciiTheme="minorHAnsi" w:hAnsiTheme="minorHAnsi" w:cstheme="minorHAnsi"/>
              </w:rPr>
              <w:t xml:space="preserve">discussed challenges and ideas: </w:t>
            </w:r>
            <w:r w:rsidRPr="002F62B7">
              <w:rPr>
                <w:rFonts w:asciiTheme="minorHAnsi" w:hAnsiTheme="minorHAnsi" w:cstheme="minorHAnsi"/>
              </w:rPr>
              <w:t>Pairing large and small facilities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F62B7">
              <w:rPr>
                <w:rFonts w:asciiTheme="minorHAnsi" w:hAnsiTheme="minorHAnsi" w:cstheme="minorHAnsi"/>
              </w:rPr>
              <w:t>Lunch</w:t>
            </w:r>
            <w:r w:rsidRPr="002F62B7">
              <w:rPr>
                <w:rFonts w:ascii="Cambria Math" w:hAnsi="Cambria Math" w:cs="Cambria Math"/>
              </w:rPr>
              <w:t>‑</w:t>
            </w:r>
            <w:r w:rsidRPr="002F62B7">
              <w:rPr>
                <w:rFonts w:asciiTheme="minorHAnsi" w:hAnsiTheme="minorHAnsi" w:cstheme="minorHAnsi"/>
              </w:rPr>
              <w:t>hour mentoring sessions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F62B7">
              <w:rPr>
                <w:rFonts w:asciiTheme="minorHAnsi" w:hAnsiTheme="minorHAnsi" w:cstheme="minorHAnsi"/>
              </w:rPr>
              <w:t>Need for updated roster with emails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2F62B7">
              <w:rPr>
                <w:rFonts w:asciiTheme="minorHAnsi" w:hAnsiTheme="minorHAnsi" w:cstheme="minorHAnsi"/>
              </w:rPr>
              <w:t>Clarifying who is willing to mentor</w:t>
            </w:r>
          </w:p>
        </w:tc>
      </w:tr>
      <w:tr w:rsidR="00907273" w:rsidRPr="00652F5F" w14:paraId="48888245" w14:textId="77777777" w:rsidTr="00712260">
        <w:trPr>
          <w:trHeight w:val="251"/>
        </w:trPr>
        <w:tc>
          <w:tcPr>
            <w:tcW w:w="13950" w:type="dxa"/>
            <w:gridSpan w:val="4"/>
            <w:shd w:val="clear" w:color="auto" w:fill="BDD6EE" w:themeFill="accent1" w:themeFillTint="66"/>
            <w:vAlign w:val="center"/>
          </w:tcPr>
          <w:p w14:paraId="1F0972DE" w14:textId="4A3D4438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or Updated Guidelines</w:t>
            </w:r>
            <w:r w:rsidR="007C5D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/Articles </w:t>
            </w:r>
          </w:p>
        </w:tc>
      </w:tr>
      <w:tr w:rsidR="00907273" w:rsidRPr="00652F5F" w14:paraId="1B3AAB19" w14:textId="77777777" w:rsidTr="00E00C85">
        <w:trPr>
          <w:trHeight w:val="710"/>
        </w:trPr>
        <w:tc>
          <w:tcPr>
            <w:tcW w:w="13950" w:type="dxa"/>
            <w:gridSpan w:val="4"/>
            <w:vAlign w:val="center"/>
          </w:tcPr>
          <w:p w14:paraId="481F2275" w14:textId="77777777" w:rsidR="007C5D11" w:rsidRPr="007C5D11" w:rsidRDefault="007C5D11" w:rsidP="007C5D1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hyperlink r:id="rId8" w:tooltip="https://www.infectioncontroltoday.com/view/continuous-photohydrolysis-disinfection-cuts-mdros-covid-19-hospital-transfers-long-term-care-study-finds?ekey=RUtJRDo5MjcxMTE1Mi1DRDNDLTQ0OTQtQjM2Ri0wNUQwMUU1QURCQzI%3D&amp;utm_campaign=emailname&amp;utm_medium=email&amp;_hsenc=" w:history="1">
              <w:r w:rsidRPr="007C5D11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 xml:space="preserve">Continuous </w:t>
              </w:r>
              <w:proofErr w:type="spellStart"/>
              <w:r w:rsidRPr="007C5D11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Photohydrolysis</w:t>
              </w:r>
              <w:proofErr w:type="spellEnd"/>
              <w:r w:rsidRPr="007C5D11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 xml:space="preserve"> Disinfection Cuts MDROs, COVID-19, and Hospital Transfers in Long-Term Care, Study Finds | Infection Control Today</w:t>
              </w:r>
            </w:hyperlink>
          </w:p>
          <w:p w14:paraId="37FA5FD1" w14:textId="171A07C1" w:rsidR="004E30D4" w:rsidRPr="007C5D11" w:rsidRDefault="007C5D11" w:rsidP="007C5D11">
            <w:pPr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hyperlink r:id="rId9" w:tooltip="https://cdn.sanity.io/files/0vv8moc6/infenctioncontrol/308bde89e0c9402df04e5304df4dbdca9d89e3f5.pdf/Impact%20of%20a%20Continuous%20Disinfection%20Technology%20on%20Multidrug-%20Resistant%20Organism%20Acquisition%20in%20Long-Term%20Care-1.pdf" w:history="1">
              <w:r w:rsidRPr="007C5D11">
                <w:rPr>
                  <w:rFonts w:asciiTheme="minorHAnsi" w:eastAsiaTheme="minorHAnsi" w:hAnsiTheme="minorHAnsi" w:cstheme="minorBidi"/>
                  <w:color w:val="0000FF"/>
                  <w:sz w:val="22"/>
                  <w:szCs w:val="22"/>
                  <w:u w:val="single"/>
                  <w:bdr w:val="none" w:sz="0" w:space="0" w:color="auto" w:frame="1"/>
                  <w:shd w:val="clear" w:color="auto" w:fill="FFFFFF"/>
                </w:rPr>
                <w:t>Impact of a Continuous Disinfection Technology on Multidrug- Resistant Organism Acquisition in Long-Term Care-1.pdf</w:t>
              </w:r>
            </w:hyperlink>
          </w:p>
        </w:tc>
        <w:bookmarkStart w:id="0" w:name="_GoBack"/>
        <w:bookmarkEnd w:id="0"/>
      </w:tr>
      <w:tr w:rsidR="00907273" w:rsidRPr="00652F5F" w14:paraId="3C3CA697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16580C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Roundtable</w:t>
            </w:r>
          </w:p>
        </w:tc>
      </w:tr>
      <w:tr w:rsidR="00936AC4" w:rsidRPr="00652F5F" w14:paraId="40A7783D" w14:textId="77777777" w:rsidTr="00936AC4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vAlign w:val="center"/>
          </w:tcPr>
          <w:p w14:paraId="1C830781" w14:textId="77777777" w:rsidR="002F62B7" w:rsidRPr="002F62B7" w:rsidRDefault="002F62B7" w:rsidP="002F62B7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 xml:space="preserve">Public Health (Robin </w:t>
            </w:r>
            <w:proofErr w:type="spellStart"/>
            <w:r w:rsidRPr="002F62B7">
              <w:rPr>
                <w:rFonts w:asciiTheme="minorHAnsi" w:hAnsiTheme="minorHAnsi" w:cstheme="minorHAnsi"/>
              </w:rPr>
              <w:t>Knab</w:t>
            </w:r>
            <w:proofErr w:type="spellEnd"/>
            <w:r w:rsidRPr="002F62B7">
              <w:rPr>
                <w:rFonts w:asciiTheme="minorHAnsi" w:hAnsiTheme="minorHAnsi" w:cstheme="minorHAnsi"/>
              </w:rPr>
              <w:t>)</w:t>
            </w:r>
          </w:p>
          <w:p w14:paraId="491CBE1D" w14:textId="46AE3F4F" w:rsidR="002F62B7" w:rsidRPr="002F62B7" w:rsidRDefault="002F62B7" w:rsidP="002F62B7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>2023 Acute Care Annual Report approved and may be released this week.</w:t>
            </w:r>
          </w:p>
          <w:p w14:paraId="5E391C95" w14:textId="6F035B1F" w:rsidR="002F62B7" w:rsidRPr="002F62B7" w:rsidRDefault="002F62B7" w:rsidP="002F62B7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>Facilities asked to update contact information.</w:t>
            </w:r>
          </w:p>
          <w:p w14:paraId="500A65F5" w14:textId="77777777" w:rsidR="002F62B7" w:rsidRPr="002F62B7" w:rsidRDefault="002F62B7" w:rsidP="002F62B7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 xml:space="preserve">Hospital Collaboration (Matt </w:t>
            </w:r>
            <w:proofErr w:type="spellStart"/>
            <w:r w:rsidRPr="002F62B7">
              <w:rPr>
                <w:rFonts w:asciiTheme="minorHAnsi" w:hAnsiTheme="minorHAnsi" w:cstheme="minorHAnsi"/>
              </w:rPr>
              <w:t>Schwasman</w:t>
            </w:r>
            <w:proofErr w:type="spellEnd"/>
            <w:r w:rsidRPr="002F62B7">
              <w:rPr>
                <w:rFonts w:asciiTheme="minorHAnsi" w:hAnsiTheme="minorHAnsi" w:cstheme="minorHAnsi"/>
              </w:rPr>
              <w:t>)</w:t>
            </w:r>
          </w:p>
          <w:p w14:paraId="366B7719" w14:textId="533C59A0" w:rsidR="002F62B7" w:rsidRPr="002F62B7" w:rsidRDefault="002F62B7" w:rsidP="002F62B7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>Appreciation expressed for IP support during ICRIS</w:t>
            </w:r>
            <w:r w:rsidRPr="002F62B7">
              <w:rPr>
                <w:rFonts w:ascii="Cambria Math" w:hAnsi="Cambria Math" w:cs="Cambria Math"/>
              </w:rPr>
              <w:t>‑</w:t>
            </w:r>
            <w:r w:rsidRPr="002F62B7">
              <w:rPr>
                <w:rFonts w:asciiTheme="minorHAnsi" w:hAnsiTheme="minorHAnsi" w:cstheme="minorHAnsi"/>
              </w:rPr>
              <w:t>related work.</w:t>
            </w:r>
          </w:p>
          <w:p w14:paraId="53C4DDE3" w14:textId="77777777" w:rsidR="002F62B7" w:rsidRPr="002F62B7" w:rsidRDefault="002F62B7" w:rsidP="002F62B7">
            <w:pPr>
              <w:pStyle w:val="ListParagraph"/>
              <w:numPr>
                <w:ilvl w:val="1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>Long</w:t>
            </w:r>
            <w:r w:rsidRPr="002F62B7">
              <w:rPr>
                <w:rFonts w:ascii="Cambria Math" w:hAnsi="Cambria Math" w:cs="Cambria Math"/>
              </w:rPr>
              <w:t>‑</w:t>
            </w:r>
            <w:r w:rsidRPr="002F62B7">
              <w:rPr>
                <w:rFonts w:asciiTheme="minorHAnsi" w:hAnsiTheme="minorHAnsi" w:cstheme="minorHAnsi"/>
              </w:rPr>
              <w:t>Term Care (Sue)</w:t>
            </w:r>
          </w:p>
          <w:p w14:paraId="52451E47" w14:textId="42812535" w:rsidR="00574785" w:rsidRPr="00574785" w:rsidRDefault="002F62B7" w:rsidP="002F62B7">
            <w:pPr>
              <w:pStyle w:val="ListParagraph"/>
              <w:numPr>
                <w:ilvl w:val="2"/>
                <w:numId w:val="16"/>
              </w:numPr>
              <w:rPr>
                <w:rFonts w:asciiTheme="minorHAnsi" w:hAnsiTheme="minorHAnsi" w:cstheme="minorHAnsi"/>
              </w:rPr>
            </w:pPr>
            <w:r w:rsidRPr="002F62B7">
              <w:rPr>
                <w:rFonts w:asciiTheme="minorHAnsi" w:hAnsiTheme="minorHAnsi" w:cstheme="minorHAnsi"/>
              </w:rPr>
              <w:t xml:space="preserve">Rochester Regional LTC working with CDC’s Dr. </w:t>
            </w:r>
            <w:proofErr w:type="spellStart"/>
            <w:r w:rsidRPr="002F62B7">
              <w:rPr>
                <w:rFonts w:asciiTheme="minorHAnsi" w:hAnsiTheme="minorHAnsi" w:cstheme="minorHAnsi"/>
              </w:rPr>
              <w:t>Dingwanga</w:t>
            </w:r>
            <w:proofErr w:type="spellEnd"/>
            <w:r w:rsidRPr="002F62B7">
              <w:rPr>
                <w:rFonts w:asciiTheme="minorHAnsi" w:hAnsiTheme="minorHAnsi" w:cstheme="minorHAnsi"/>
              </w:rPr>
              <w:t xml:space="preserve"> on reducing readmissions.</w:t>
            </w:r>
          </w:p>
        </w:tc>
      </w:tr>
      <w:tr w:rsidR="00946585" w:rsidRPr="00652F5F" w14:paraId="2BFDAC5C" w14:textId="77777777" w:rsidTr="00945041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855AEB" w14:textId="77777777" w:rsidR="00946585" w:rsidRPr="00652F5F" w:rsidRDefault="00946585" w:rsidP="0094504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New Business</w:t>
            </w:r>
          </w:p>
        </w:tc>
      </w:tr>
      <w:tr w:rsidR="00946585" w:rsidRPr="00652F5F" w14:paraId="15839FAF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DCA07BC" w14:textId="16BFC762" w:rsidR="00946585" w:rsidRPr="00652F5F" w:rsidRDefault="00210E3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IPUs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4FC76132" w14:textId="77777777" w:rsidR="00946585" w:rsidRDefault="00210E36" w:rsidP="00FA00A5">
            <w:pPr>
              <w:pStyle w:val="NormalWeb"/>
            </w:pPr>
            <w:r>
              <w:t xml:space="preserve">Chapter found a method to offer </w:t>
            </w:r>
            <w:r>
              <w:rPr>
                <w:rStyle w:val="Strong"/>
              </w:rPr>
              <w:t>1 IPU per educational session</w:t>
            </w:r>
            <w:r>
              <w:t xml:space="preserve"> at regular meetings.</w:t>
            </w:r>
          </w:p>
          <w:p w14:paraId="0A9787A0" w14:textId="13865F50" w:rsidR="00210E36" w:rsidRPr="00FA00A5" w:rsidRDefault="00210E36" w:rsidP="00FA00A5">
            <w:pPr>
              <w:pStyle w:val="NormalWeb"/>
            </w:pPr>
            <w:r>
              <w:t xml:space="preserve">Vendor sponsored presentations are eligible if criteria met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23AADCF" w14:textId="43BDD6A0" w:rsidR="00946585" w:rsidRPr="00652F5F" w:rsidRDefault="00946585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02AD03D" w14:textId="69479A26" w:rsidR="00946585" w:rsidRPr="00652F5F" w:rsidRDefault="00F506C6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All Members</w:t>
            </w:r>
          </w:p>
        </w:tc>
      </w:tr>
      <w:tr w:rsidR="005970CE" w:rsidRPr="00652F5F" w14:paraId="0186F467" w14:textId="77777777" w:rsidTr="00945041">
        <w:trPr>
          <w:trHeight w:val="314"/>
        </w:trPr>
        <w:tc>
          <w:tcPr>
            <w:tcW w:w="2587" w:type="dxa"/>
            <w:tcBorders>
              <w:bottom w:val="single" w:sz="4" w:space="0" w:color="auto"/>
            </w:tcBorders>
            <w:vAlign w:val="center"/>
          </w:tcPr>
          <w:p w14:paraId="38976E74" w14:textId="252660A2" w:rsidR="005970CE" w:rsidRDefault="00210E36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Educational Support </w:t>
            </w:r>
            <w:r w:rsidR="00FA00A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0477FA72" w14:textId="77777777" w:rsidR="00210E36" w:rsidRDefault="00210E36" w:rsidP="00210E36">
            <w:pPr>
              <w:pStyle w:val="NormalWeb"/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 xml:space="preserve">Plan to award </w:t>
            </w:r>
            <w:r w:rsidRPr="00210E36">
              <w:rPr>
                <w:rFonts w:asciiTheme="minorHAnsi" w:hAnsiTheme="minorHAnsi" w:cstheme="minorHAnsi"/>
                <w:b/>
                <w:bCs/>
              </w:rPr>
              <w:t>three scholarships (~$500 each)</w:t>
            </w:r>
            <w:r w:rsidRPr="00210E36">
              <w:rPr>
                <w:rFonts w:asciiTheme="minorHAnsi" w:hAnsiTheme="minorHAnsi" w:cstheme="minorHAnsi"/>
              </w:rPr>
              <w:t>.</w:t>
            </w:r>
          </w:p>
          <w:p w14:paraId="71A178EB" w14:textId="49CE2541" w:rsidR="00210E36" w:rsidRPr="00210E36" w:rsidRDefault="00210E36" w:rsidP="00210E36">
            <w:pPr>
              <w:pStyle w:val="NormalWeb"/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Criteria will include:</w:t>
            </w:r>
          </w:p>
          <w:p w14:paraId="5AA8D2A5" w14:textId="77777777" w:rsidR="00210E36" w:rsidRPr="00210E36" w:rsidRDefault="00210E36" w:rsidP="00210E3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Impact on workplace/community</w:t>
            </w:r>
          </w:p>
          <w:p w14:paraId="19A5E6C6" w14:textId="77777777" w:rsidR="00210E36" w:rsidRPr="00210E36" w:rsidRDefault="00210E36" w:rsidP="00210E3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Strength of essay</w:t>
            </w:r>
          </w:p>
          <w:p w14:paraId="0C9303D0" w14:textId="77777777" w:rsidR="00210E36" w:rsidRPr="00210E36" w:rsidRDefault="00210E36" w:rsidP="00210E3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Prior APIC attendance</w:t>
            </w:r>
          </w:p>
          <w:p w14:paraId="7F05F9C8" w14:textId="77777777" w:rsidR="00210E36" w:rsidRPr="00210E36" w:rsidRDefault="00210E36" w:rsidP="00210E36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Chapter involvement</w:t>
            </w:r>
          </w:p>
          <w:p w14:paraId="234C68D7" w14:textId="7CCC2894" w:rsidR="00210E36" w:rsidRPr="00210E36" w:rsidRDefault="00210E36" w:rsidP="00210E36">
            <w:pPr>
              <w:pStyle w:val="NormalWeb"/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  <w:b/>
                <w:bCs/>
              </w:rPr>
              <w:t>Applications due:</w:t>
            </w:r>
            <w:r w:rsidRPr="00210E36">
              <w:rPr>
                <w:rFonts w:asciiTheme="minorHAnsi" w:hAnsiTheme="minorHAnsi" w:cstheme="minorHAnsi"/>
              </w:rPr>
              <w:t xml:space="preserve"> March 15</w:t>
            </w:r>
          </w:p>
          <w:p w14:paraId="455ECB42" w14:textId="6B98A930" w:rsidR="00210E36" w:rsidRPr="00210E36" w:rsidRDefault="00210E36" w:rsidP="00210E36">
            <w:pPr>
              <w:pStyle w:val="NormalWeb"/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  <w:b/>
                <w:bCs/>
              </w:rPr>
              <w:t>Awards announced:</w:t>
            </w:r>
            <w:r w:rsidRPr="00210E36">
              <w:rPr>
                <w:rFonts w:asciiTheme="minorHAnsi" w:hAnsiTheme="minorHAnsi" w:cstheme="minorHAnsi"/>
              </w:rPr>
              <w:t xml:space="preserve"> March 17 (to allow early</w:t>
            </w:r>
            <w:r w:rsidRPr="00210E36">
              <w:rPr>
                <w:rFonts w:asciiTheme="minorHAnsi" w:hAnsiTheme="minorHAnsi" w:cstheme="minorHAnsi"/>
              </w:rPr>
              <w:noBreakHyphen/>
              <w:t>bird registration)</w:t>
            </w:r>
          </w:p>
          <w:p w14:paraId="24753487" w14:textId="3A1E1F7F" w:rsidR="005970CE" w:rsidRDefault="00210E36" w:rsidP="007C5D11">
            <w:pPr>
              <w:pStyle w:val="NormalWeb"/>
              <w:rPr>
                <w:rFonts w:asciiTheme="minorHAnsi" w:hAnsiTheme="minorHAnsi" w:cstheme="minorHAnsi"/>
              </w:rPr>
            </w:pPr>
            <w:r w:rsidRPr="00210E36">
              <w:rPr>
                <w:rFonts w:asciiTheme="minorHAnsi" w:hAnsiTheme="minorHAnsi" w:cstheme="minorHAnsi"/>
              </w:rPr>
              <w:t>Chapter will begin sending Vice President (or another board member) to APIC Leadership Day to improve continuity.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3F6CF775" w14:textId="77777777" w:rsidR="005970CE" w:rsidRPr="00652F5F" w:rsidRDefault="005970CE" w:rsidP="00E00C85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525E2A3B" w14:textId="77777777" w:rsidR="005970CE" w:rsidRDefault="005970CE" w:rsidP="00945041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620F6" w:rsidRPr="00652F5F" w14:paraId="21B76359" w14:textId="77777777" w:rsidTr="00712260">
        <w:trPr>
          <w:trHeight w:val="314"/>
        </w:trPr>
        <w:tc>
          <w:tcPr>
            <w:tcW w:w="13950" w:type="dxa"/>
            <w:gridSpan w:val="4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F274CB9" w14:textId="77777777" w:rsidR="00F620F6" w:rsidRPr="00652F5F" w:rsidRDefault="00F620F6" w:rsidP="0059010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>Committee Reports</w:t>
            </w:r>
          </w:p>
        </w:tc>
      </w:tr>
      <w:tr w:rsidR="00F620F6" w:rsidRPr="00652F5F" w14:paraId="27BE20AC" w14:textId="77777777" w:rsidTr="00641600">
        <w:trPr>
          <w:trHeight w:val="1574"/>
        </w:trPr>
        <w:tc>
          <w:tcPr>
            <w:tcW w:w="13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8FDE" w14:textId="5F7B298E" w:rsidR="00210E36" w:rsidRPr="00210E36" w:rsidRDefault="00210E36" w:rsidP="00210E36">
            <w:pPr>
              <w:numPr>
                <w:ilvl w:val="0"/>
                <w:numId w:val="1"/>
              </w:numPr>
              <w:shd w:val="clear" w:color="auto" w:fill="FAFAFA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Legislative (Paige):</w:t>
            </w:r>
            <w:r w:rsidRPr="00652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85DE67" w14:textId="77777777" w:rsidR="00210E36" w:rsidRDefault="00210E36" w:rsidP="00210E36">
            <w:pPr>
              <w:pStyle w:val="NormalWeb"/>
              <w:ind w:left="36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Medical</w:t>
            </w:r>
            <w:proofErr w:type="gramEnd"/>
            <w:r>
              <w:t xml:space="preserve"> assistants now allowed to administer vaccines under supervision. </w:t>
            </w:r>
            <w:r>
              <w:rPr>
                <w:rStyle w:val="Emphasis"/>
              </w:rPr>
              <w:t>“Allows medical assistants to administer vaccines… passed February 6.”</w:t>
            </w:r>
          </w:p>
          <w:p w14:paraId="4CB1C8E5" w14:textId="77777777" w:rsidR="00210E36" w:rsidRDefault="00210E36" w:rsidP="00210E36">
            <w:pPr>
              <w:pStyle w:val="NormalWeb"/>
              <w:ind w:left="360"/>
            </w:pPr>
            <w:proofErr w:type="gramStart"/>
            <w:r>
              <w:rPr>
                <w:rFonts w:hAnsi="Symbol"/>
              </w:rPr>
              <w:lastRenderedPageBreak/>
              <w:t></w:t>
            </w:r>
            <w:r>
              <w:t xml:space="preserve">  Pharmacists</w:t>
            </w:r>
            <w:proofErr w:type="gramEnd"/>
            <w:r>
              <w:t xml:space="preserve"> may be authorized to administer </w:t>
            </w:r>
            <w:proofErr w:type="spellStart"/>
            <w:r>
              <w:t>Mpox</w:t>
            </w:r>
            <w:proofErr w:type="spellEnd"/>
            <w:r>
              <w:t xml:space="preserve"> vaccine (bill in progress).</w:t>
            </w:r>
          </w:p>
          <w:p w14:paraId="12F60F45" w14:textId="0B581014" w:rsidR="00210E36" w:rsidRPr="00210E36" w:rsidRDefault="00210E36" w:rsidP="00210E36">
            <w:pPr>
              <w:pStyle w:val="NormalWeb"/>
              <w:ind w:left="360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Dentists</w:t>
            </w:r>
            <w:proofErr w:type="gramEnd"/>
            <w:r>
              <w:t xml:space="preserve"> may be permitted to administer HPV vaccine (bill in progress).</w:t>
            </w:r>
          </w:p>
          <w:p w14:paraId="60E02C4F" w14:textId="4C6D74A8" w:rsidR="00210E36" w:rsidRDefault="00210E36" w:rsidP="00210E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National (Melissa and Michelle):</w:t>
            </w:r>
            <w:r w:rsidRPr="00652F5F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19903636" w14:textId="77777777" w:rsidR="00210E36" w:rsidRPr="00210E36" w:rsidRDefault="00210E36" w:rsidP="00210E36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CMS Infection Control Worksheet</w:t>
            </w:r>
          </w:p>
          <w:p w14:paraId="5CBE850B" w14:textId="4FBD6A9E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Being updated for the first time since 2014.</w:t>
            </w:r>
          </w:p>
          <w:p w14:paraId="1402DFF9" w14:textId="77777777" w:rsidR="00210E36" w:rsidRPr="00210E36" w:rsidRDefault="00210E36" w:rsidP="00210E36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IFU Summit (January 20)</w:t>
            </w:r>
          </w:p>
          <w:p w14:paraId="217210D0" w14:textId="455D944D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Multi</w:t>
            </w:r>
            <w:r w:rsidRPr="00210E36">
              <w:rPr>
                <w:rFonts w:ascii="Cambria Math" w:eastAsia="Times New Roman" w:hAnsi="Cambria Math" w:cs="Cambria Math"/>
              </w:rPr>
              <w:t>‑</w:t>
            </w:r>
            <w:r w:rsidRPr="00210E36">
              <w:rPr>
                <w:rFonts w:asciiTheme="minorHAnsi" w:eastAsia="Times New Roman" w:hAnsiTheme="minorHAnsi" w:cstheme="minorHAnsi"/>
              </w:rPr>
              <w:t>agency meeting addressing problematic disinfection IFUs.</w:t>
            </w:r>
          </w:p>
          <w:p w14:paraId="6950D7F2" w14:textId="06214EC2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Draft guidance expected end of March on when risk assessments may justify deviation from IFUs.</w:t>
            </w:r>
          </w:p>
          <w:p w14:paraId="0F54EC59" w14:textId="3ED71339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Joint Commission currently does not allow IFU risk</w:t>
            </w:r>
            <w:r w:rsidRPr="00210E36">
              <w:rPr>
                <w:rFonts w:ascii="Cambria Math" w:eastAsia="Times New Roman" w:hAnsi="Cambria Math" w:cs="Cambria Math"/>
              </w:rPr>
              <w:t>‑</w:t>
            </w:r>
            <w:r w:rsidRPr="00210E36">
              <w:rPr>
                <w:rFonts w:asciiTheme="minorHAnsi" w:eastAsia="Times New Roman" w:hAnsiTheme="minorHAnsi" w:cstheme="minorHAnsi"/>
              </w:rPr>
              <w:t>assessment deviations; discussions ongoing.</w:t>
            </w:r>
          </w:p>
          <w:p w14:paraId="47FBCB6D" w14:textId="77777777" w:rsidR="00210E36" w:rsidRPr="00210E36" w:rsidRDefault="00210E36" w:rsidP="00210E36">
            <w:pPr>
              <w:pStyle w:val="ListParagraph"/>
              <w:numPr>
                <w:ilvl w:val="1"/>
                <w:numId w:val="1"/>
              </w:numPr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Advocacy Day</w:t>
            </w:r>
          </w:p>
          <w:p w14:paraId="1E211D03" w14:textId="21B7FE2C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</w:rPr>
              <w:t>Potential collaboration with Greater NY Chapter and NISAC to organize an Albany Advocacy Day.</w:t>
            </w:r>
          </w:p>
          <w:p w14:paraId="1310CBC9" w14:textId="64142B59" w:rsidR="00210E36" w:rsidRDefault="00210E36" w:rsidP="00210E3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652F5F">
              <w:rPr>
                <w:rFonts w:asciiTheme="minorHAnsi" w:eastAsia="Times New Roman" w:hAnsiTheme="minorHAnsi" w:cstheme="minorHAnsi"/>
                <w:b/>
              </w:rPr>
              <w:t>Treasurer: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210E36">
              <w:rPr>
                <w:rFonts w:asciiTheme="minorHAnsi" w:eastAsia="Times New Roman" w:hAnsiTheme="minorHAnsi" w:cstheme="minorHAnsi"/>
              </w:rPr>
              <w:t xml:space="preserve">Update report given </w:t>
            </w:r>
            <w:r>
              <w:rPr>
                <w:rFonts w:asciiTheme="minorHAnsi" w:eastAsia="Times New Roman" w:hAnsiTheme="minorHAnsi" w:cstheme="minorHAnsi"/>
              </w:rPr>
              <w:t xml:space="preserve">by Sue </w:t>
            </w:r>
            <w:r w:rsidRPr="00210E36">
              <w:rPr>
                <w:rFonts w:asciiTheme="minorHAnsi" w:eastAsia="Times New Roman" w:hAnsiTheme="minorHAnsi" w:cstheme="minorHAnsi"/>
              </w:rPr>
              <w:t>on</w:t>
            </w:r>
            <w:r>
              <w:rPr>
                <w:rFonts w:asciiTheme="minorHAnsi" w:eastAsia="Times New Roman" w:hAnsiTheme="minorHAnsi" w:cstheme="minorHAnsi"/>
              </w:rPr>
              <w:t xml:space="preserve"> current </w:t>
            </w:r>
            <w:r w:rsidRPr="00210E36">
              <w:rPr>
                <w:rFonts w:asciiTheme="minorHAnsi" w:eastAsia="Times New Roman" w:hAnsiTheme="minorHAnsi" w:cstheme="minorHAnsi"/>
              </w:rPr>
              <w:t xml:space="preserve"> status</w:t>
            </w:r>
            <w:r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14:paraId="0666A5E1" w14:textId="367A6622" w:rsidR="00210E36" w:rsidRPr="00210E36" w:rsidRDefault="00210E36" w:rsidP="00210E36">
            <w:pPr>
              <w:pStyle w:val="ListParagraph"/>
              <w:numPr>
                <w:ilvl w:val="0"/>
                <w:numId w:val="1"/>
              </w:numPr>
            </w:pPr>
            <w:r w:rsidRPr="00436298">
              <w:rPr>
                <w:rFonts w:asciiTheme="minorHAnsi" w:eastAsia="Times New Roman" w:hAnsiTheme="minorHAnsi" w:cstheme="minorHAnsi"/>
                <w:b/>
              </w:rPr>
              <w:t>Education Committee:</w:t>
            </w:r>
            <w:r w:rsidRPr="00436298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10AD0657" w14:textId="7752AA67" w:rsidR="00210E36" w:rsidRDefault="00210E36" w:rsidP="00210E36">
            <w:pPr>
              <w:pStyle w:val="ListParagraph"/>
              <w:numPr>
                <w:ilvl w:val="1"/>
                <w:numId w:val="1"/>
              </w:numPr>
              <w:rPr>
                <w:b/>
              </w:rPr>
            </w:pPr>
            <w:r>
              <w:t xml:space="preserve">Speakers secured for all months except </w:t>
            </w:r>
            <w:r w:rsidRPr="00210E36">
              <w:rPr>
                <w:rStyle w:val="Strong"/>
                <w:b w:val="0"/>
              </w:rPr>
              <w:t>November and December</w:t>
            </w:r>
          </w:p>
          <w:p w14:paraId="0B94686B" w14:textId="773EED55" w:rsidR="00210E36" w:rsidRPr="00210E36" w:rsidRDefault="00210E36" w:rsidP="00210E36">
            <w:pPr>
              <w:pStyle w:val="ListParagraph"/>
              <w:numPr>
                <w:ilvl w:val="1"/>
                <w:numId w:val="1"/>
              </w:numPr>
            </w:pPr>
            <w:r w:rsidRPr="00210E36">
              <w:t xml:space="preserve">Spring Symposium </w:t>
            </w:r>
          </w:p>
          <w:p w14:paraId="1BFCCE1E" w14:textId="7820561C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 xml:space="preserve"> Date: April 21</w:t>
            </w:r>
          </w:p>
          <w:p w14:paraId="4C7C0CB8" w14:textId="4193FB4B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 xml:space="preserve"> Time: 10:45 AM – 3:00 PM</w:t>
            </w:r>
          </w:p>
          <w:p w14:paraId="4E00D50C" w14:textId="0B1AF040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 xml:space="preserve"> </w:t>
            </w:r>
            <w:r w:rsidRPr="00210E36">
              <w:t>Lunch: Provided by Paul Davis</w:t>
            </w:r>
          </w:p>
          <w:p w14:paraId="10F9FDE9" w14:textId="69A4679C" w:rsidR="00210E36" w:rsidRPr="00210E36" w:rsidRDefault="00210E36" w:rsidP="00210E36">
            <w:pPr>
              <w:pStyle w:val="ListParagraph"/>
              <w:numPr>
                <w:ilvl w:val="3"/>
                <w:numId w:val="1"/>
              </w:numPr>
            </w:pPr>
            <w:r w:rsidRPr="00210E36">
              <w:t>Panelists:</w:t>
            </w:r>
          </w:p>
          <w:p w14:paraId="618E913C" w14:textId="77777777" w:rsidR="00210E36" w:rsidRPr="00210E36" w:rsidRDefault="00210E36" w:rsidP="00210E36">
            <w:pPr>
              <w:pStyle w:val="ListParagraph"/>
              <w:numPr>
                <w:ilvl w:val="3"/>
                <w:numId w:val="1"/>
              </w:numPr>
            </w:pPr>
            <w:r w:rsidRPr="00210E36">
              <w:t>Public Health: Jen Gutowski, Gretchen</w:t>
            </w:r>
          </w:p>
          <w:p w14:paraId="3566907A" w14:textId="77777777" w:rsidR="00210E36" w:rsidRPr="00210E36" w:rsidRDefault="00210E36" w:rsidP="00210E36">
            <w:pPr>
              <w:pStyle w:val="ListParagraph"/>
              <w:numPr>
                <w:ilvl w:val="3"/>
                <w:numId w:val="1"/>
              </w:numPr>
            </w:pPr>
            <w:r w:rsidRPr="00210E36">
              <w:t xml:space="preserve">Acute Care: Michelle </w:t>
            </w:r>
            <w:proofErr w:type="spellStart"/>
            <w:r w:rsidRPr="00210E36">
              <w:t>Vigneri</w:t>
            </w:r>
            <w:proofErr w:type="spellEnd"/>
          </w:p>
          <w:p w14:paraId="3AC15E74" w14:textId="77777777" w:rsidR="00210E36" w:rsidRPr="00210E36" w:rsidRDefault="00210E36" w:rsidP="00210E36">
            <w:pPr>
              <w:pStyle w:val="ListParagraph"/>
              <w:numPr>
                <w:ilvl w:val="3"/>
                <w:numId w:val="1"/>
              </w:numPr>
            </w:pPr>
            <w:r w:rsidRPr="00210E36">
              <w:t>Long Term Care: Mary Cole</w:t>
            </w:r>
          </w:p>
          <w:p w14:paraId="27516295" w14:textId="436CD361" w:rsidR="00210E36" w:rsidRPr="00210E36" w:rsidRDefault="00210E36" w:rsidP="00210E36">
            <w:pPr>
              <w:pStyle w:val="ListParagraph"/>
              <w:numPr>
                <w:ilvl w:val="3"/>
                <w:numId w:val="1"/>
              </w:numPr>
            </w:pPr>
            <w:r w:rsidRPr="00210E36">
              <w:t>Additional acute care panelist may be invited (Melissa Bronstein).</w:t>
            </w:r>
          </w:p>
          <w:p w14:paraId="19E27B65" w14:textId="77777777" w:rsidR="00210E36" w:rsidRPr="00210E36" w:rsidRDefault="00210E36" w:rsidP="00210E36">
            <w:pPr>
              <w:pStyle w:val="ListParagraph"/>
              <w:numPr>
                <w:ilvl w:val="1"/>
                <w:numId w:val="1"/>
              </w:numPr>
            </w:pPr>
            <w:r w:rsidRPr="00210E36">
              <w:t>Teaching Day</w:t>
            </w:r>
          </w:p>
          <w:p w14:paraId="20A49F8B" w14:textId="77777777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>Date: Tuesday, September 15</w:t>
            </w:r>
          </w:p>
          <w:p w14:paraId="668966C5" w14:textId="77777777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>Location: Atwater Venue, Canandaigua</w:t>
            </w:r>
          </w:p>
          <w:p w14:paraId="40387426" w14:textId="77777777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>Speakers secured; may add one more.</w:t>
            </w:r>
          </w:p>
          <w:p w14:paraId="50CCB4D0" w14:textId="624CD0E1" w:rsid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 w:rsidRPr="00210E36">
              <w:t>One escape room planned for engagement.</w:t>
            </w:r>
          </w:p>
          <w:p w14:paraId="37F62FD1" w14:textId="600BC222" w:rsidR="00210E36" w:rsidRPr="00210E36" w:rsidRDefault="00210E36" w:rsidP="00210E36">
            <w:pPr>
              <w:pStyle w:val="ListParagraph"/>
              <w:numPr>
                <w:ilvl w:val="2"/>
                <w:numId w:val="1"/>
              </w:numPr>
            </w:pPr>
            <w:r>
              <w:t xml:space="preserve">Vendor invites starting </w:t>
            </w:r>
          </w:p>
          <w:p w14:paraId="3B50D9BE" w14:textId="01C69F20" w:rsidR="00A673D4" w:rsidRPr="00652F5F" w:rsidRDefault="00210E36" w:rsidP="00210E36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210E36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652F5F">
              <w:rPr>
                <w:rFonts w:asciiTheme="minorHAnsi" w:eastAsia="Times New Roman" w:hAnsiTheme="minorHAnsi" w:cstheme="minorHAnsi"/>
                <w:b/>
              </w:rPr>
              <w:t>Bylaws:</w:t>
            </w:r>
            <w:r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 </w:t>
            </w:r>
            <w:r w:rsidR="002F62B7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t xml:space="preserve">No update </w:t>
            </w:r>
            <w:r w:rsidR="00A673D4" w:rsidRPr="00652F5F">
              <w:rPr>
                <w:rFonts w:asciiTheme="minorHAnsi" w:eastAsia="Segoe UI" w:hAnsiTheme="minorHAnsi" w:cstheme="minorHAnsi"/>
                <w:color w:val="323130"/>
                <w:sz w:val="24"/>
                <w:szCs w:val="24"/>
              </w:rPr>
              <w:br/>
            </w:r>
          </w:p>
        </w:tc>
      </w:tr>
      <w:tr w:rsidR="00907273" w:rsidRPr="00652F5F" w14:paraId="26919774" w14:textId="77777777" w:rsidTr="00641600">
        <w:trPr>
          <w:trHeight w:val="422"/>
        </w:trPr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43F8275F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Adjournment</w:t>
            </w:r>
          </w:p>
        </w:tc>
        <w:tc>
          <w:tcPr>
            <w:tcW w:w="11363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20B4CE4" w14:textId="71332147" w:rsidR="00907273" w:rsidRPr="00652F5F" w:rsidRDefault="00907273" w:rsidP="00FA00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sz w:val="20"/>
                <w:szCs w:val="20"/>
              </w:rPr>
              <w:t>Meeting was adjourned</w:t>
            </w:r>
            <w:r w:rsidR="00FA69E5" w:rsidRPr="0065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5D11">
              <w:rPr>
                <w:rFonts w:asciiTheme="minorHAnsi" w:hAnsiTheme="minorHAnsi" w:cstheme="minorHAnsi"/>
                <w:sz w:val="20"/>
                <w:szCs w:val="20"/>
              </w:rPr>
              <w:t>by Mary Cole at 2:38</w:t>
            </w:r>
            <w:r w:rsidR="00FA00A5">
              <w:rPr>
                <w:rFonts w:asciiTheme="minorHAnsi" w:hAnsiTheme="minorHAnsi" w:cstheme="minorHAnsi"/>
                <w:sz w:val="20"/>
                <w:szCs w:val="20"/>
              </w:rPr>
              <w:t xml:space="preserve">pm </w:t>
            </w:r>
          </w:p>
        </w:tc>
      </w:tr>
      <w:tr w:rsidR="00907273" w:rsidRPr="00652F5F" w14:paraId="37D16E00" w14:textId="77777777" w:rsidTr="00641600">
        <w:trPr>
          <w:trHeight w:val="350"/>
        </w:trPr>
        <w:tc>
          <w:tcPr>
            <w:tcW w:w="2587" w:type="dxa"/>
            <w:shd w:val="clear" w:color="auto" w:fill="CCCCCC"/>
            <w:vAlign w:val="center"/>
          </w:tcPr>
          <w:p w14:paraId="3A6C01B3" w14:textId="77777777" w:rsidR="00907273" w:rsidRPr="00652F5F" w:rsidRDefault="00907273" w:rsidP="00590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>Next Meeting</w:t>
            </w:r>
          </w:p>
        </w:tc>
        <w:tc>
          <w:tcPr>
            <w:tcW w:w="11363" w:type="dxa"/>
            <w:gridSpan w:val="3"/>
            <w:shd w:val="clear" w:color="auto" w:fill="CCCCCC"/>
            <w:vAlign w:val="center"/>
          </w:tcPr>
          <w:p w14:paraId="5C8A1195" w14:textId="058A7EA9" w:rsidR="00907273" w:rsidRPr="00652F5F" w:rsidRDefault="00590CDE" w:rsidP="007C5D1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7C5D11">
              <w:rPr>
                <w:rFonts w:asciiTheme="minorHAnsi" w:hAnsiTheme="minorHAnsi" w:cstheme="minorHAnsi"/>
                <w:b/>
                <w:sz w:val="20"/>
                <w:szCs w:val="20"/>
              </w:rPr>
              <w:t>March 1</w:t>
            </w:r>
            <w:r w:rsidR="00210E3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7C5D11" w:rsidRPr="007C5D11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th</w:t>
            </w:r>
            <w:r w:rsidR="00FA00A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at 1pm </w:t>
            </w:r>
            <w:r w:rsidR="00FA69E5" w:rsidRPr="00652F5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C755605" w14:textId="241F03E8" w:rsidR="00AA37E7" w:rsidRPr="00652F5F" w:rsidRDefault="00F82F0C" w:rsidP="00E00C8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52F5F">
        <w:rPr>
          <w:rFonts w:asciiTheme="minorHAnsi" w:hAnsiTheme="minorHAnsi" w:cstheme="minorHAnsi"/>
          <w:sz w:val="22"/>
          <w:szCs w:val="22"/>
        </w:rPr>
        <w:lastRenderedPageBreak/>
        <w:t>Respectfully s</w:t>
      </w:r>
      <w:r w:rsidR="00EE59F0" w:rsidRPr="00652F5F">
        <w:rPr>
          <w:rFonts w:asciiTheme="minorHAnsi" w:hAnsiTheme="minorHAnsi" w:cstheme="minorHAnsi"/>
          <w:sz w:val="22"/>
          <w:szCs w:val="22"/>
        </w:rPr>
        <w:t>ubmitted by:</w:t>
      </w:r>
      <w:r w:rsidR="00E00C85" w:rsidRPr="00652F5F">
        <w:rPr>
          <w:rFonts w:asciiTheme="minorHAnsi" w:hAnsiTheme="minorHAnsi" w:cstheme="minorHAnsi"/>
          <w:sz w:val="22"/>
          <w:szCs w:val="22"/>
        </w:rPr>
        <w:t xml:space="preserve">  </w:t>
      </w:r>
      <w:r w:rsidR="00450B84">
        <w:rPr>
          <w:rFonts w:asciiTheme="minorHAnsi" w:hAnsiTheme="minorHAnsi" w:cstheme="minorHAnsi"/>
          <w:sz w:val="22"/>
          <w:szCs w:val="22"/>
        </w:rPr>
        <w:t>Jennifer James</w:t>
      </w:r>
      <w:r w:rsidR="00FA00A5">
        <w:rPr>
          <w:rFonts w:asciiTheme="minorHAnsi" w:hAnsiTheme="minorHAnsi" w:cstheme="minorHAnsi"/>
          <w:sz w:val="22"/>
          <w:szCs w:val="22"/>
        </w:rPr>
        <w:t xml:space="preserve">, Chapter Secretary </w:t>
      </w:r>
    </w:p>
    <w:p w14:paraId="3812708A" w14:textId="77777777" w:rsidR="001B0DC0" w:rsidRPr="00652F5F" w:rsidRDefault="001B0DC0" w:rsidP="00577B71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EC4C07A" w14:textId="42934A7D" w:rsidR="00E00C85" w:rsidRPr="00E00C85" w:rsidRDefault="00FA00A5" w:rsidP="00577B71">
      <w:pPr>
        <w:spacing w:after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2026</w:t>
      </w:r>
      <w:r w:rsidR="00E00C85" w:rsidRPr="00E00C85">
        <w:rPr>
          <w:rFonts w:ascii="Calibri" w:hAnsi="Calibri" w:cs="Calibri"/>
          <w:b/>
          <w:sz w:val="22"/>
          <w:szCs w:val="22"/>
        </w:rPr>
        <w:t xml:space="preserve"> RFL APIC Chapter Board: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2340"/>
        <w:gridCol w:w="2340"/>
        <w:gridCol w:w="2340"/>
      </w:tblGrid>
      <w:tr w:rsidR="00605427" w:rsidRPr="007E22FF" w14:paraId="2CD1000F" w14:textId="77777777" w:rsidTr="00F446AB">
        <w:trPr>
          <w:trHeight w:val="233"/>
        </w:trPr>
        <w:tc>
          <w:tcPr>
            <w:tcW w:w="2808" w:type="dxa"/>
            <w:vAlign w:val="center"/>
          </w:tcPr>
          <w:p w14:paraId="1A6604F3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E22FF"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  <w:vAlign w:val="center"/>
          </w:tcPr>
          <w:p w14:paraId="56D89EF0" w14:textId="77777777" w:rsidR="00605427" w:rsidRPr="007E22FF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2340" w:type="dxa"/>
          </w:tcPr>
          <w:p w14:paraId="4F565406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340" w:type="dxa"/>
          </w:tcPr>
          <w:p w14:paraId="3DE2472B" w14:textId="77777777" w:rsidR="00605427" w:rsidRDefault="00605427" w:rsidP="00F446A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</w:tr>
      <w:tr w:rsidR="00605427" w:rsidRPr="007E22FF" w14:paraId="12304339" w14:textId="77777777" w:rsidTr="00F446AB">
        <w:trPr>
          <w:trHeight w:val="269"/>
        </w:trPr>
        <w:tc>
          <w:tcPr>
            <w:tcW w:w="2808" w:type="dxa"/>
            <w:vAlign w:val="center"/>
          </w:tcPr>
          <w:p w14:paraId="68FC053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</w:t>
            </w:r>
          </w:p>
        </w:tc>
        <w:tc>
          <w:tcPr>
            <w:tcW w:w="2340" w:type="dxa"/>
            <w:vAlign w:val="center"/>
          </w:tcPr>
          <w:p w14:paraId="2760A037" w14:textId="530BD913" w:rsidR="00605427" w:rsidRPr="007E22FF" w:rsidRDefault="00FA00A5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Mary Cole </w:t>
            </w:r>
          </w:p>
        </w:tc>
        <w:tc>
          <w:tcPr>
            <w:tcW w:w="2340" w:type="dxa"/>
            <w:vAlign w:val="center"/>
          </w:tcPr>
          <w:p w14:paraId="40EF2F4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32F593B5" w14:textId="4DCB2DC0" w:rsidR="00605427" w:rsidRPr="00481C86" w:rsidRDefault="00FA00A5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Sur Breese </w:t>
            </w:r>
          </w:p>
        </w:tc>
      </w:tr>
      <w:tr w:rsidR="00605427" w:rsidRPr="007E22FF" w14:paraId="1DCEA567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608FAB9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President Elect</w:t>
            </w:r>
          </w:p>
        </w:tc>
        <w:tc>
          <w:tcPr>
            <w:tcW w:w="2340" w:type="dxa"/>
            <w:vAlign w:val="center"/>
          </w:tcPr>
          <w:p w14:paraId="02B67715" w14:textId="602D5184" w:rsidR="00605427" w:rsidRPr="007E22FF" w:rsidRDefault="00FA00A5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Jennifer James </w:t>
            </w:r>
          </w:p>
        </w:tc>
        <w:tc>
          <w:tcPr>
            <w:tcW w:w="2340" w:type="dxa"/>
            <w:vAlign w:val="center"/>
          </w:tcPr>
          <w:p w14:paraId="2D030F1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69668A25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Ornt</w:t>
            </w:r>
          </w:p>
        </w:tc>
      </w:tr>
      <w:tr w:rsidR="00605427" w:rsidRPr="007E22FF" w14:paraId="0C6D230E" w14:textId="77777777" w:rsidTr="00F446AB">
        <w:trPr>
          <w:trHeight w:val="260"/>
        </w:trPr>
        <w:tc>
          <w:tcPr>
            <w:tcW w:w="2808" w:type="dxa"/>
            <w:vAlign w:val="center"/>
          </w:tcPr>
          <w:p w14:paraId="1BAC32D7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Past President</w:t>
            </w:r>
          </w:p>
        </w:tc>
        <w:tc>
          <w:tcPr>
            <w:tcW w:w="2340" w:type="dxa"/>
            <w:vAlign w:val="center"/>
          </w:tcPr>
          <w:p w14:paraId="38273474" w14:textId="4C861959" w:rsidR="00605427" w:rsidRPr="007E22FF" w:rsidRDefault="00FA00A5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Jennifer Gutowski </w:t>
            </w:r>
          </w:p>
        </w:tc>
        <w:tc>
          <w:tcPr>
            <w:tcW w:w="2340" w:type="dxa"/>
            <w:vAlign w:val="center"/>
          </w:tcPr>
          <w:p w14:paraId="5314118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Education Committee</w:t>
            </w:r>
          </w:p>
        </w:tc>
        <w:tc>
          <w:tcPr>
            <w:tcW w:w="2340" w:type="dxa"/>
            <w:vAlign w:val="center"/>
          </w:tcPr>
          <w:p w14:paraId="43F0EAD1" w14:textId="6B4F8A52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Stac</w:t>
            </w:r>
            <w:r w:rsidR="00BF4769">
              <w:rPr>
                <w:rFonts w:ascii="Calibri" w:hAnsi="Calibri" w:cs="Calibri"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Gibbs </w:t>
            </w:r>
          </w:p>
        </w:tc>
      </w:tr>
      <w:tr w:rsidR="00605427" w:rsidRPr="007E22FF" w14:paraId="7A23E3D5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51E67C5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Treasurer</w:t>
            </w:r>
          </w:p>
        </w:tc>
        <w:tc>
          <w:tcPr>
            <w:tcW w:w="2340" w:type="dxa"/>
            <w:vAlign w:val="center"/>
          </w:tcPr>
          <w:p w14:paraId="123E0967" w14:textId="0D49A916" w:rsidR="00605427" w:rsidRPr="007E22FF" w:rsidRDefault="00FA00A5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Jordan Martin </w:t>
            </w:r>
          </w:p>
        </w:tc>
        <w:tc>
          <w:tcPr>
            <w:tcW w:w="2340" w:type="dxa"/>
            <w:vAlign w:val="center"/>
          </w:tcPr>
          <w:p w14:paraId="70FB736E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Webmaster</w:t>
            </w:r>
          </w:p>
        </w:tc>
        <w:tc>
          <w:tcPr>
            <w:tcW w:w="2340" w:type="dxa"/>
            <w:vAlign w:val="center"/>
          </w:tcPr>
          <w:p w14:paraId="798839F2" w14:textId="77777777" w:rsidR="00605427" w:rsidRPr="000712F0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Andrew Klee </w:t>
            </w:r>
          </w:p>
        </w:tc>
      </w:tr>
      <w:tr w:rsidR="00605427" w:rsidRPr="007E22FF" w14:paraId="047A8BED" w14:textId="77777777" w:rsidTr="00F446AB">
        <w:trPr>
          <w:trHeight w:val="251"/>
        </w:trPr>
        <w:tc>
          <w:tcPr>
            <w:tcW w:w="2808" w:type="dxa"/>
            <w:vAlign w:val="center"/>
          </w:tcPr>
          <w:p w14:paraId="4DE86A6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Secretary</w:t>
            </w:r>
          </w:p>
        </w:tc>
        <w:tc>
          <w:tcPr>
            <w:tcW w:w="2340" w:type="dxa"/>
            <w:vAlign w:val="center"/>
          </w:tcPr>
          <w:p w14:paraId="6845B26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Jennifer James</w:t>
            </w:r>
          </w:p>
        </w:tc>
        <w:tc>
          <w:tcPr>
            <w:tcW w:w="2340" w:type="dxa"/>
            <w:vAlign w:val="center"/>
          </w:tcPr>
          <w:p w14:paraId="54DAD95C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Bylaws</w:t>
            </w:r>
          </w:p>
        </w:tc>
        <w:tc>
          <w:tcPr>
            <w:tcW w:w="2340" w:type="dxa"/>
            <w:vAlign w:val="center"/>
          </w:tcPr>
          <w:p w14:paraId="6AD18F7D" w14:textId="2D10CCAD" w:rsidR="00605427" w:rsidRPr="00481C86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Mary Co</w:t>
            </w:r>
            <w:r w:rsidR="00FA00A5">
              <w:rPr>
                <w:rFonts w:ascii="Calibri" w:hAnsi="Calibri" w:cs="Calibri"/>
                <w:sz w:val="20"/>
                <w:szCs w:val="20"/>
              </w:rPr>
              <w:t>ndon</w:t>
            </w:r>
          </w:p>
        </w:tc>
      </w:tr>
      <w:tr w:rsidR="00605427" w:rsidRPr="007E22FF" w14:paraId="127ABA74" w14:textId="77777777" w:rsidTr="00F446AB">
        <w:trPr>
          <w:trHeight w:val="278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6C56AA95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Legislative Representative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DB0BC4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Paige Baiocchi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55F3EF0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01FE43C6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05427" w:rsidRPr="007E22FF" w14:paraId="33B17E7C" w14:textId="77777777" w:rsidTr="00F446AB">
        <w:trPr>
          <w:trHeight w:val="197"/>
        </w:trPr>
        <w:tc>
          <w:tcPr>
            <w:tcW w:w="2808" w:type="dxa"/>
            <w:tcBorders>
              <w:bottom w:val="single" w:sz="4" w:space="0" w:color="auto"/>
            </w:tcBorders>
            <w:vAlign w:val="center"/>
          </w:tcPr>
          <w:p w14:paraId="094FBE7A" w14:textId="77777777" w:rsidR="00605427" w:rsidRPr="007E22FF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 w:rsidRPr="007E22FF">
              <w:rPr>
                <w:rFonts w:ascii="Calibri" w:hAnsi="Calibri" w:cs="Calibri"/>
                <w:sz w:val="20"/>
                <w:szCs w:val="20"/>
              </w:rPr>
              <w:t>Membership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34AF9A1" w14:textId="77777777" w:rsidR="00605427" w:rsidRPr="00015419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Kristen Beideman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E576EE0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B457BF6" w14:textId="77777777" w:rsidR="00605427" w:rsidRDefault="00605427" w:rsidP="00F446A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E1E5E50" w14:textId="5BE90D68" w:rsidR="00AA37E7" w:rsidRDefault="00AA37E7" w:rsidP="004D23C1">
      <w:pPr>
        <w:spacing w:before="120"/>
        <w:rPr>
          <w:rFonts w:ascii="Calibri" w:hAnsi="Calibri" w:cs="Calibri"/>
          <w:sz w:val="22"/>
          <w:szCs w:val="22"/>
        </w:rPr>
      </w:pPr>
    </w:p>
    <w:sectPr w:rsidR="00AA37E7" w:rsidSect="006E0108">
      <w:footerReference w:type="default" r:id="rId10"/>
      <w:pgSz w:w="15840" w:h="12240" w:orient="landscape"/>
      <w:pgMar w:top="720" w:right="1440" w:bottom="72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8B5F6" w14:textId="77777777" w:rsidR="003A13EC" w:rsidRDefault="003A13EC">
      <w:r>
        <w:separator/>
      </w:r>
    </w:p>
  </w:endnote>
  <w:endnote w:type="continuationSeparator" w:id="0">
    <w:p w14:paraId="45783ACC" w14:textId="77777777" w:rsidR="003A13EC" w:rsidRDefault="003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4CD6" w14:textId="77777777" w:rsidR="00A065AE" w:rsidRPr="004D23C1" w:rsidRDefault="00A065AE" w:rsidP="00F9296C">
    <w:pPr>
      <w:pStyle w:val="Footer"/>
      <w:jc w:val="center"/>
      <w:rPr>
        <w:sz w:val="20"/>
        <w:szCs w:val="20"/>
      </w:rPr>
    </w:pPr>
    <w:r w:rsidRPr="004D23C1">
      <w:rPr>
        <w:sz w:val="20"/>
        <w:szCs w:val="20"/>
      </w:rPr>
      <w:t xml:space="preserve">The contents of these minutes are considered </w:t>
    </w:r>
    <w:r w:rsidRPr="004D23C1">
      <w:rPr>
        <w:b/>
        <w:sz w:val="20"/>
        <w:szCs w:val="20"/>
      </w:rPr>
      <w:t>CONFIDENTIAL</w:t>
    </w:r>
    <w:r w:rsidRPr="004D23C1">
      <w:rPr>
        <w:sz w:val="20"/>
        <w:szCs w:val="20"/>
      </w:rPr>
      <w:t xml:space="preserve"> and are not for redistribution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B2B52" w14:textId="77777777" w:rsidR="003A13EC" w:rsidRDefault="003A13EC">
      <w:r>
        <w:separator/>
      </w:r>
    </w:p>
  </w:footnote>
  <w:footnote w:type="continuationSeparator" w:id="0">
    <w:p w14:paraId="651DE772" w14:textId="77777777" w:rsidR="003A13EC" w:rsidRDefault="003A1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F6C"/>
    <w:multiLevelType w:val="multilevel"/>
    <w:tmpl w:val="879A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47BD1"/>
    <w:multiLevelType w:val="multilevel"/>
    <w:tmpl w:val="9B32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60FC"/>
    <w:multiLevelType w:val="multilevel"/>
    <w:tmpl w:val="DF76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56F61"/>
    <w:multiLevelType w:val="multilevel"/>
    <w:tmpl w:val="4C9A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B25BD"/>
    <w:multiLevelType w:val="multilevel"/>
    <w:tmpl w:val="178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B6D60"/>
    <w:multiLevelType w:val="multilevel"/>
    <w:tmpl w:val="858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F54F4"/>
    <w:multiLevelType w:val="multilevel"/>
    <w:tmpl w:val="A306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C7125"/>
    <w:multiLevelType w:val="multilevel"/>
    <w:tmpl w:val="B4E64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655C0F"/>
    <w:multiLevelType w:val="multilevel"/>
    <w:tmpl w:val="C9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CC460D"/>
    <w:multiLevelType w:val="hybridMultilevel"/>
    <w:tmpl w:val="25DA8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AF29B6"/>
    <w:multiLevelType w:val="multilevel"/>
    <w:tmpl w:val="E204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FC782E"/>
    <w:multiLevelType w:val="hybridMultilevel"/>
    <w:tmpl w:val="866C4AD2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A2E36BB"/>
    <w:multiLevelType w:val="multilevel"/>
    <w:tmpl w:val="BBFC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633EE4"/>
    <w:multiLevelType w:val="multilevel"/>
    <w:tmpl w:val="EC2AB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5411EB"/>
    <w:multiLevelType w:val="multilevel"/>
    <w:tmpl w:val="3ADE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142ED"/>
    <w:multiLevelType w:val="hybridMultilevel"/>
    <w:tmpl w:val="A2C6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25A93"/>
    <w:multiLevelType w:val="hybridMultilevel"/>
    <w:tmpl w:val="EE80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A6337"/>
    <w:multiLevelType w:val="multilevel"/>
    <w:tmpl w:val="17E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7A2F53"/>
    <w:multiLevelType w:val="hybridMultilevel"/>
    <w:tmpl w:val="8D70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A4736"/>
    <w:multiLevelType w:val="multilevel"/>
    <w:tmpl w:val="4F5E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07A72"/>
    <w:multiLevelType w:val="multilevel"/>
    <w:tmpl w:val="6C5C9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774DF7"/>
    <w:multiLevelType w:val="hybridMultilevel"/>
    <w:tmpl w:val="891A3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B1DA8"/>
    <w:multiLevelType w:val="multilevel"/>
    <w:tmpl w:val="CE58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732789"/>
    <w:multiLevelType w:val="multilevel"/>
    <w:tmpl w:val="FEE0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24ED2"/>
    <w:multiLevelType w:val="hybridMultilevel"/>
    <w:tmpl w:val="1806F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64D75"/>
    <w:multiLevelType w:val="multilevel"/>
    <w:tmpl w:val="B3BE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57159B"/>
    <w:multiLevelType w:val="multilevel"/>
    <w:tmpl w:val="2CCC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F36111"/>
    <w:multiLevelType w:val="multilevel"/>
    <w:tmpl w:val="189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74219"/>
    <w:multiLevelType w:val="multilevel"/>
    <w:tmpl w:val="FFF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7C63D7"/>
    <w:multiLevelType w:val="multilevel"/>
    <w:tmpl w:val="17C41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23"/>
  </w:num>
  <w:num w:numId="4">
    <w:abstractNumId w:val="4"/>
  </w:num>
  <w:num w:numId="5">
    <w:abstractNumId w:val="17"/>
  </w:num>
  <w:num w:numId="6">
    <w:abstractNumId w:val="13"/>
  </w:num>
  <w:num w:numId="7">
    <w:abstractNumId w:val="12"/>
  </w:num>
  <w:num w:numId="8">
    <w:abstractNumId w:val="5"/>
  </w:num>
  <w:num w:numId="9">
    <w:abstractNumId w:val="25"/>
  </w:num>
  <w:num w:numId="10">
    <w:abstractNumId w:val="27"/>
  </w:num>
  <w:num w:numId="11">
    <w:abstractNumId w:val="22"/>
  </w:num>
  <w:num w:numId="12">
    <w:abstractNumId w:val="14"/>
  </w:num>
  <w:num w:numId="13">
    <w:abstractNumId w:val="19"/>
  </w:num>
  <w:num w:numId="14">
    <w:abstractNumId w:val="2"/>
  </w:num>
  <w:num w:numId="15">
    <w:abstractNumId w:val="28"/>
  </w:num>
  <w:num w:numId="16">
    <w:abstractNumId w:val="21"/>
  </w:num>
  <w:num w:numId="17">
    <w:abstractNumId w:val="17"/>
  </w:num>
  <w:num w:numId="18">
    <w:abstractNumId w:val="15"/>
  </w:num>
  <w:num w:numId="19">
    <w:abstractNumId w:val="11"/>
  </w:num>
  <w:num w:numId="20">
    <w:abstractNumId w:val="18"/>
  </w:num>
  <w:num w:numId="21">
    <w:abstractNumId w:val="24"/>
  </w:num>
  <w:num w:numId="22">
    <w:abstractNumId w:val="6"/>
  </w:num>
  <w:num w:numId="23">
    <w:abstractNumId w:val="0"/>
  </w:num>
  <w:num w:numId="24">
    <w:abstractNumId w:val="7"/>
  </w:num>
  <w:num w:numId="25">
    <w:abstractNumId w:val="20"/>
  </w:num>
  <w:num w:numId="26">
    <w:abstractNumId w:val="1"/>
  </w:num>
  <w:num w:numId="27">
    <w:abstractNumId w:val="16"/>
  </w:num>
  <w:num w:numId="28">
    <w:abstractNumId w:val="10"/>
  </w:num>
  <w:num w:numId="29">
    <w:abstractNumId w:val="3"/>
  </w:num>
  <w:num w:numId="30">
    <w:abstractNumId w:val="29"/>
  </w:num>
  <w:num w:numId="31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02F"/>
    <w:rsid w:val="000015C2"/>
    <w:rsid w:val="000024C9"/>
    <w:rsid w:val="000027E3"/>
    <w:rsid w:val="000040F3"/>
    <w:rsid w:val="00004CCB"/>
    <w:rsid w:val="00004E25"/>
    <w:rsid w:val="000075CF"/>
    <w:rsid w:val="00013270"/>
    <w:rsid w:val="00015419"/>
    <w:rsid w:val="00015F16"/>
    <w:rsid w:val="00015FD9"/>
    <w:rsid w:val="000174D0"/>
    <w:rsid w:val="000176B0"/>
    <w:rsid w:val="00017C3E"/>
    <w:rsid w:val="00017FEE"/>
    <w:rsid w:val="00020C56"/>
    <w:rsid w:val="00021420"/>
    <w:rsid w:val="00024244"/>
    <w:rsid w:val="00025A80"/>
    <w:rsid w:val="000303FD"/>
    <w:rsid w:val="000319D9"/>
    <w:rsid w:val="00031DC6"/>
    <w:rsid w:val="000328EA"/>
    <w:rsid w:val="0003517D"/>
    <w:rsid w:val="0003544F"/>
    <w:rsid w:val="000378DC"/>
    <w:rsid w:val="00040459"/>
    <w:rsid w:val="00041CFF"/>
    <w:rsid w:val="00043FF5"/>
    <w:rsid w:val="000449F2"/>
    <w:rsid w:val="000458E1"/>
    <w:rsid w:val="00045E97"/>
    <w:rsid w:val="00046AC8"/>
    <w:rsid w:val="00050835"/>
    <w:rsid w:val="00053146"/>
    <w:rsid w:val="00054618"/>
    <w:rsid w:val="00056283"/>
    <w:rsid w:val="000564A3"/>
    <w:rsid w:val="00057F6B"/>
    <w:rsid w:val="000607D1"/>
    <w:rsid w:val="0006098C"/>
    <w:rsid w:val="00060FFA"/>
    <w:rsid w:val="00061AE5"/>
    <w:rsid w:val="00062BAC"/>
    <w:rsid w:val="00062FB8"/>
    <w:rsid w:val="0006389D"/>
    <w:rsid w:val="00063DF0"/>
    <w:rsid w:val="00064AB8"/>
    <w:rsid w:val="00064B43"/>
    <w:rsid w:val="00065AE1"/>
    <w:rsid w:val="00065C4C"/>
    <w:rsid w:val="00065EF0"/>
    <w:rsid w:val="00066249"/>
    <w:rsid w:val="0006740C"/>
    <w:rsid w:val="0007250A"/>
    <w:rsid w:val="00072575"/>
    <w:rsid w:val="00073292"/>
    <w:rsid w:val="00073DB1"/>
    <w:rsid w:val="0007505F"/>
    <w:rsid w:val="000774C2"/>
    <w:rsid w:val="00080CB4"/>
    <w:rsid w:val="00080F21"/>
    <w:rsid w:val="000817BB"/>
    <w:rsid w:val="00081F40"/>
    <w:rsid w:val="00082D95"/>
    <w:rsid w:val="00083925"/>
    <w:rsid w:val="00083FE2"/>
    <w:rsid w:val="00084BD0"/>
    <w:rsid w:val="00084C07"/>
    <w:rsid w:val="000854C0"/>
    <w:rsid w:val="00085FA3"/>
    <w:rsid w:val="00086BC0"/>
    <w:rsid w:val="0009259E"/>
    <w:rsid w:val="000946D9"/>
    <w:rsid w:val="0009571C"/>
    <w:rsid w:val="000964E5"/>
    <w:rsid w:val="00097459"/>
    <w:rsid w:val="000A0DD5"/>
    <w:rsid w:val="000A1415"/>
    <w:rsid w:val="000A4953"/>
    <w:rsid w:val="000A52ED"/>
    <w:rsid w:val="000A5568"/>
    <w:rsid w:val="000A636E"/>
    <w:rsid w:val="000A6ED4"/>
    <w:rsid w:val="000A71A1"/>
    <w:rsid w:val="000A724E"/>
    <w:rsid w:val="000B2712"/>
    <w:rsid w:val="000B32DC"/>
    <w:rsid w:val="000B3E64"/>
    <w:rsid w:val="000B412F"/>
    <w:rsid w:val="000B5E29"/>
    <w:rsid w:val="000B6C83"/>
    <w:rsid w:val="000B7A8C"/>
    <w:rsid w:val="000C0094"/>
    <w:rsid w:val="000C0CBA"/>
    <w:rsid w:val="000C1F84"/>
    <w:rsid w:val="000C41BC"/>
    <w:rsid w:val="000C4A13"/>
    <w:rsid w:val="000C5813"/>
    <w:rsid w:val="000C5E58"/>
    <w:rsid w:val="000C5EC3"/>
    <w:rsid w:val="000C7847"/>
    <w:rsid w:val="000D1B25"/>
    <w:rsid w:val="000D1EF1"/>
    <w:rsid w:val="000D23EE"/>
    <w:rsid w:val="000D2E82"/>
    <w:rsid w:val="000D4306"/>
    <w:rsid w:val="000D74E8"/>
    <w:rsid w:val="000E1C9B"/>
    <w:rsid w:val="000E3325"/>
    <w:rsid w:val="000E4A6B"/>
    <w:rsid w:val="000E603A"/>
    <w:rsid w:val="000E6B87"/>
    <w:rsid w:val="000F0E9B"/>
    <w:rsid w:val="000F1041"/>
    <w:rsid w:val="000F209E"/>
    <w:rsid w:val="000F2D9A"/>
    <w:rsid w:val="000F3778"/>
    <w:rsid w:val="000F41AC"/>
    <w:rsid w:val="000F48A7"/>
    <w:rsid w:val="000F6324"/>
    <w:rsid w:val="000F6F2B"/>
    <w:rsid w:val="000F756D"/>
    <w:rsid w:val="0010088C"/>
    <w:rsid w:val="001012A5"/>
    <w:rsid w:val="00101DF5"/>
    <w:rsid w:val="00102238"/>
    <w:rsid w:val="00103987"/>
    <w:rsid w:val="00105CEA"/>
    <w:rsid w:val="0010650A"/>
    <w:rsid w:val="00106CD2"/>
    <w:rsid w:val="0010702F"/>
    <w:rsid w:val="001073FD"/>
    <w:rsid w:val="00110CA7"/>
    <w:rsid w:val="001114F4"/>
    <w:rsid w:val="0011305A"/>
    <w:rsid w:val="00113E1F"/>
    <w:rsid w:val="00113F88"/>
    <w:rsid w:val="00114C9C"/>
    <w:rsid w:val="00115C65"/>
    <w:rsid w:val="00115E5F"/>
    <w:rsid w:val="0012009B"/>
    <w:rsid w:val="001246B4"/>
    <w:rsid w:val="001266AF"/>
    <w:rsid w:val="001274B7"/>
    <w:rsid w:val="001307D6"/>
    <w:rsid w:val="001318A6"/>
    <w:rsid w:val="00131A58"/>
    <w:rsid w:val="00133D3A"/>
    <w:rsid w:val="001347D5"/>
    <w:rsid w:val="00134A7A"/>
    <w:rsid w:val="00134C7D"/>
    <w:rsid w:val="0013718D"/>
    <w:rsid w:val="00137993"/>
    <w:rsid w:val="00140B91"/>
    <w:rsid w:val="00140BD1"/>
    <w:rsid w:val="00140C5A"/>
    <w:rsid w:val="00140F61"/>
    <w:rsid w:val="00141FD5"/>
    <w:rsid w:val="0014347B"/>
    <w:rsid w:val="001442FD"/>
    <w:rsid w:val="0014444A"/>
    <w:rsid w:val="00146ECF"/>
    <w:rsid w:val="0014761C"/>
    <w:rsid w:val="00147B14"/>
    <w:rsid w:val="00147CF5"/>
    <w:rsid w:val="001500CA"/>
    <w:rsid w:val="00152904"/>
    <w:rsid w:val="00152E42"/>
    <w:rsid w:val="00155851"/>
    <w:rsid w:val="001571AB"/>
    <w:rsid w:val="00157E78"/>
    <w:rsid w:val="00157F09"/>
    <w:rsid w:val="00160F9F"/>
    <w:rsid w:val="00162665"/>
    <w:rsid w:val="00162D20"/>
    <w:rsid w:val="001631D1"/>
    <w:rsid w:val="0016601B"/>
    <w:rsid w:val="001662F6"/>
    <w:rsid w:val="00173E7E"/>
    <w:rsid w:val="00174363"/>
    <w:rsid w:val="001760E6"/>
    <w:rsid w:val="00176CF7"/>
    <w:rsid w:val="00180720"/>
    <w:rsid w:val="001807D9"/>
    <w:rsid w:val="0018199D"/>
    <w:rsid w:val="00181CD5"/>
    <w:rsid w:val="00181DFE"/>
    <w:rsid w:val="00182483"/>
    <w:rsid w:val="00182B9D"/>
    <w:rsid w:val="0018445D"/>
    <w:rsid w:val="001852D6"/>
    <w:rsid w:val="00185E75"/>
    <w:rsid w:val="00186FDB"/>
    <w:rsid w:val="00194282"/>
    <w:rsid w:val="00194F8A"/>
    <w:rsid w:val="0019572F"/>
    <w:rsid w:val="001A6C39"/>
    <w:rsid w:val="001A7C42"/>
    <w:rsid w:val="001B02C3"/>
    <w:rsid w:val="001B0DC0"/>
    <w:rsid w:val="001B4111"/>
    <w:rsid w:val="001B733C"/>
    <w:rsid w:val="001C067B"/>
    <w:rsid w:val="001C0C59"/>
    <w:rsid w:val="001C7325"/>
    <w:rsid w:val="001D24AB"/>
    <w:rsid w:val="001D2EDC"/>
    <w:rsid w:val="001E4755"/>
    <w:rsid w:val="001E5516"/>
    <w:rsid w:val="001E5861"/>
    <w:rsid w:val="001E65BF"/>
    <w:rsid w:val="001F099E"/>
    <w:rsid w:val="001F15E6"/>
    <w:rsid w:val="001F20F1"/>
    <w:rsid w:val="001F28B1"/>
    <w:rsid w:val="001F3016"/>
    <w:rsid w:val="001F4975"/>
    <w:rsid w:val="001F5C00"/>
    <w:rsid w:val="00201891"/>
    <w:rsid w:val="00202F75"/>
    <w:rsid w:val="0020341A"/>
    <w:rsid w:val="00204363"/>
    <w:rsid w:val="0020489F"/>
    <w:rsid w:val="00205121"/>
    <w:rsid w:val="00205718"/>
    <w:rsid w:val="00206173"/>
    <w:rsid w:val="00210C50"/>
    <w:rsid w:val="00210E36"/>
    <w:rsid w:val="00211A34"/>
    <w:rsid w:val="002125A5"/>
    <w:rsid w:val="00212D69"/>
    <w:rsid w:val="00217904"/>
    <w:rsid w:val="00217970"/>
    <w:rsid w:val="002203C0"/>
    <w:rsid w:val="002203CC"/>
    <w:rsid w:val="00221733"/>
    <w:rsid w:val="00221A35"/>
    <w:rsid w:val="00222324"/>
    <w:rsid w:val="00222C31"/>
    <w:rsid w:val="0022306F"/>
    <w:rsid w:val="00223FF9"/>
    <w:rsid w:val="00226CFA"/>
    <w:rsid w:val="00231850"/>
    <w:rsid w:val="00231878"/>
    <w:rsid w:val="002320E5"/>
    <w:rsid w:val="0023266C"/>
    <w:rsid w:val="00235F48"/>
    <w:rsid w:val="002364AD"/>
    <w:rsid w:val="00241104"/>
    <w:rsid w:val="00242DFE"/>
    <w:rsid w:val="002463F7"/>
    <w:rsid w:val="00251A39"/>
    <w:rsid w:val="00251DCD"/>
    <w:rsid w:val="00254294"/>
    <w:rsid w:val="00257268"/>
    <w:rsid w:val="002614E4"/>
    <w:rsid w:val="002618A7"/>
    <w:rsid w:val="00262A5D"/>
    <w:rsid w:val="00263153"/>
    <w:rsid w:val="002631C1"/>
    <w:rsid w:val="0026557C"/>
    <w:rsid w:val="00265FE5"/>
    <w:rsid w:val="00267A27"/>
    <w:rsid w:val="00270B42"/>
    <w:rsid w:val="0027114A"/>
    <w:rsid w:val="0027167D"/>
    <w:rsid w:val="00272B7B"/>
    <w:rsid w:val="00275BEE"/>
    <w:rsid w:val="00275D40"/>
    <w:rsid w:val="002778AF"/>
    <w:rsid w:val="00280F39"/>
    <w:rsid w:val="00281B26"/>
    <w:rsid w:val="00282A46"/>
    <w:rsid w:val="002838CF"/>
    <w:rsid w:val="0028484F"/>
    <w:rsid w:val="0028765A"/>
    <w:rsid w:val="00287D11"/>
    <w:rsid w:val="002919EC"/>
    <w:rsid w:val="00291CBA"/>
    <w:rsid w:val="00292DB5"/>
    <w:rsid w:val="00293363"/>
    <w:rsid w:val="00294A0F"/>
    <w:rsid w:val="00295B37"/>
    <w:rsid w:val="00295D64"/>
    <w:rsid w:val="00297EDE"/>
    <w:rsid w:val="002A51CB"/>
    <w:rsid w:val="002A67CE"/>
    <w:rsid w:val="002A680E"/>
    <w:rsid w:val="002A69C9"/>
    <w:rsid w:val="002A6CC8"/>
    <w:rsid w:val="002B25CB"/>
    <w:rsid w:val="002B3CD4"/>
    <w:rsid w:val="002B7805"/>
    <w:rsid w:val="002C0CC1"/>
    <w:rsid w:val="002C1F64"/>
    <w:rsid w:val="002C26E8"/>
    <w:rsid w:val="002C2F8A"/>
    <w:rsid w:val="002C58A5"/>
    <w:rsid w:val="002C78E5"/>
    <w:rsid w:val="002D175E"/>
    <w:rsid w:val="002D1CFF"/>
    <w:rsid w:val="002D4E5C"/>
    <w:rsid w:val="002D5657"/>
    <w:rsid w:val="002D6E67"/>
    <w:rsid w:val="002E0260"/>
    <w:rsid w:val="002E2384"/>
    <w:rsid w:val="002E3A2B"/>
    <w:rsid w:val="002E4B93"/>
    <w:rsid w:val="002F034F"/>
    <w:rsid w:val="002F0EB1"/>
    <w:rsid w:val="002F3DD7"/>
    <w:rsid w:val="002F5F90"/>
    <w:rsid w:val="002F62B7"/>
    <w:rsid w:val="002F6359"/>
    <w:rsid w:val="002F65E4"/>
    <w:rsid w:val="002F6818"/>
    <w:rsid w:val="002F75F8"/>
    <w:rsid w:val="002F7A58"/>
    <w:rsid w:val="00300102"/>
    <w:rsid w:val="00300937"/>
    <w:rsid w:val="003027DE"/>
    <w:rsid w:val="00302C31"/>
    <w:rsid w:val="00302E89"/>
    <w:rsid w:val="00304ABC"/>
    <w:rsid w:val="00304E0B"/>
    <w:rsid w:val="00304F76"/>
    <w:rsid w:val="0030658F"/>
    <w:rsid w:val="00306CC7"/>
    <w:rsid w:val="00306D1D"/>
    <w:rsid w:val="003078BC"/>
    <w:rsid w:val="00307A16"/>
    <w:rsid w:val="00311297"/>
    <w:rsid w:val="00315820"/>
    <w:rsid w:val="00315EDA"/>
    <w:rsid w:val="00320022"/>
    <w:rsid w:val="00320CA6"/>
    <w:rsid w:val="003217FD"/>
    <w:rsid w:val="003224EC"/>
    <w:rsid w:val="00323BAA"/>
    <w:rsid w:val="00324016"/>
    <w:rsid w:val="0032415F"/>
    <w:rsid w:val="003245A4"/>
    <w:rsid w:val="0032499C"/>
    <w:rsid w:val="003253C0"/>
    <w:rsid w:val="00326819"/>
    <w:rsid w:val="00326A73"/>
    <w:rsid w:val="003279B0"/>
    <w:rsid w:val="003303D7"/>
    <w:rsid w:val="003327A6"/>
    <w:rsid w:val="0033354A"/>
    <w:rsid w:val="00334367"/>
    <w:rsid w:val="003355FE"/>
    <w:rsid w:val="00335A51"/>
    <w:rsid w:val="003402D2"/>
    <w:rsid w:val="00344B81"/>
    <w:rsid w:val="00345083"/>
    <w:rsid w:val="003455A1"/>
    <w:rsid w:val="00346855"/>
    <w:rsid w:val="00346D3E"/>
    <w:rsid w:val="00351B77"/>
    <w:rsid w:val="003523C7"/>
    <w:rsid w:val="0035308D"/>
    <w:rsid w:val="003556BF"/>
    <w:rsid w:val="00355A16"/>
    <w:rsid w:val="00355DD5"/>
    <w:rsid w:val="00355DEA"/>
    <w:rsid w:val="00357338"/>
    <w:rsid w:val="00361B7F"/>
    <w:rsid w:val="00361E7F"/>
    <w:rsid w:val="00362CBA"/>
    <w:rsid w:val="003635F1"/>
    <w:rsid w:val="003649DE"/>
    <w:rsid w:val="0036544D"/>
    <w:rsid w:val="00371240"/>
    <w:rsid w:val="00372160"/>
    <w:rsid w:val="003744AE"/>
    <w:rsid w:val="003758F0"/>
    <w:rsid w:val="00375C33"/>
    <w:rsid w:val="00377D7E"/>
    <w:rsid w:val="00380715"/>
    <w:rsid w:val="003827A4"/>
    <w:rsid w:val="0038285F"/>
    <w:rsid w:val="00391F6B"/>
    <w:rsid w:val="003926A5"/>
    <w:rsid w:val="003957D5"/>
    <w:rsid w:val="00395C8B"/>
    <w:rsid w:val="003A02D4"/>
    <w:rsid w:val="003A0DA5"/>
    <w:rsid w:val="003A1228"/>
    <w:rsid w:val="003A13EC"/>
    <w:rsid w:val="003A18FB"/>
    <w:rsid w:val="003A370B"/>
    <w:rsid w:val="003A4E8E"/>
    <w:rsid w:val="003A5E81"/>
    <w:rsid w:val="003A6BEE"/>
    <w:rsid w:val="003B05EB"/>
    <w:rsid w:val="003B1312"/>
    <w:rsid w:val="003B1E60"/>
    <w:rsid w:val="003B5AF2"/>
    <w:rsid w:val="003B7483"/>
    <w:rsid w:val="003C23A6"/>
    <w:rsid w:val="003C25C0"/>
    <w:rsid w:val="003C29EF"/>
    <w:rsid w:val="003C2A13"/>
    <w:rsid w:val="003C2F35"/>
    <w:rsid w:val="003C401F"/>
    <w:rsid w:val="003C402F"/>
    <w:rsid w:val="003C469E"/>
    <w:rsid w:val="003C61B4"/>
    <w:rsid w:val="003C7069"/>
    <w:rsid w:val="003C7833"/>
    <w:rsid w:val="003D03A7"/>
    <w:rsid w:val="003D1B09"/>
    <w:rsid w:val="003D2EFA"/>
    <w:rsid w:val="003D3E4D"/>
    <w:rsid w:val="003D3EC8"/>
    <w:rsid w:val="003D5D6D"/>
    <w:rsid w:val="003D6AA4"/>
    <w:rsid w:val="003D6ACF"/>
    <w:rsid w:val="003D6DA5"/>
    <w:rsid w:val="003D784A"/>
    <w:rsid w:val="003E0762"/>
    <w:rsid w:val="003E3D1C"/>
    <w:rsid w:val="003E3EF5"/>
    <w:rsid w:val="003E4A2D"/>
    <w:rsid w:val="003E4B34"/>
    <w:rsid w:val="003E5776"/>
    <w:rsid w:val="003E669B"/>
    <w:rsid w:val="003E6EC1"/>
    <w:rsid w:val="003E7648"/>
    <w:rsid w:val="003E7DA0"/>
    <w:rsid w:val="003F141B"/>
    <w:rsid w:val="003F48AB"/>
    <w:rsid w:val="003F49E2"/>
    <w:rsid w:val="00401F1C"/>
    <w:rsid w:val="0040350D"/>
    <w:rsid w:val="00403CD5"/>
    <w:rsid w:val="00404F66"/>
    <w:rsid w:val="00405349"/>
    <w:rsid w:val="0040643A"/>
    <w:rsid w:val="00407671"/>
    <w:rsid w:val="00411A08"/>
    <w:rsid w:val="0041259A"/>
    <w:rsid w:val="00414833"/>
    <w:rsid w:val="0041536C"/>
    <w:rsid w:val="004154D5"/>
    <w:rsid w:val="00415691"/>
    <w:rsid w:val="00417E68"/>
    <w:rsid w:val="00424515"/>
    <w:rsid w:val="004337D3"/>
    <w:rsid w:val="00436298"/>
    <w:rsid w:val="0044259A"/>
    <w:rsid w:val="00445365"/>
    <w:rsid w:val="00446077"/>
    <w:rsid w:val="004470AD"/>
    <w:rsid w:val="00447217"/>
    <w:rsid w:val="00450B84"/>
    <w:rsid w:val="00451136"/>
    <w:rsid w:val="00451654"/>
    <w:rsid w:val="00451809"/>
    <w:rsid w:val="00451815"/>
    <w:rsid w:val="00452481"/>
    <w:rsid w:val="00456474"/>
    <w:rsid w:val="00456F0A"/>
    <w:rsid w:val="00457D98"/>
    <w:rsid w:val="004607E2"/>
    <w:rsid w:val="004638A0"/>
    <w:rsid w:val="004656A0"/>
    <w:rsid w:val="0046626F"/>
    <w:rsid w:val="00466D21"/>
    <w:rsid w:val="004674F5"/>
    <w:rsid w:val="004677C0"/>
    <w:rsid w:val="0046790B"/>
    <w:rsid w:val="004704FE"/>
    <w:rsid w:val="00471D09"/>
    <w:rsid w:val="004726D5"/>
    <w:rsid w:val="00472D5A"/>
    <w:rsid w:val="00472DDB"/>
    <w:rsid w:val="004746C8"/>
    <w:rsid w:val="004750B3"/>
    <w:rsid w:val="004758B3"/>
    <w:rsid w:val="00475D41"/>
    <w:rsid w:val="00476561"/>
    <w:rsid w:val="00476EBD"/>
    <w:rsid w:val="00481BA9"/>
    <w:rsid w:val="00481C86"/>
    <w:rsid w:val="004826BA"/>
    <w:rsid w:val="00482AB0"/>
    <w:rsid w:val="00483222"/>
    <w:rsid w:val="00484669"/>
    <w:rsid w:val="0048619E"/>
    <w:rsid w:val="004905FD"/>
    <w:rsid w:val="00490C7F"/>
    <w:rsid w:val="00491237"/>
    <w:rsid w:val="00491BFA"/>
    <w:rsid w:val="00491DA6"/>
    <w:rsid w:val="0049279A"/>
    <w:rsid w:val="004929E0"/>
    <w:rsid w:val="004953ED"/>
    <w:rsid w:val="0049594C"/>
    <w:rsid w:val="00495AE0"/>
    <w:rsid w:val="004961EF"/>
    <w:rsid w:val="00496338"/>
    <w:rsid w:val="004A0BC9"/>
    <w:rsid w:val="004A1198"/>
    <w:rsid w:val="004A1EEA"/>
    <w:rsid w:val="004A3E7E"/>
    <w:rsid w:val="004A5614"/>
    <w:rsid w:val="004B02CF"/>
    <w:rsid w:val="004B11EF"/>
    <w:rsid w:val="004B28CE"/>
    <w:rsid w:val="004B2C1A"/>
    <w:rsid w:val="004B3CE4"/>
    <w:rsid w:val="004B4766"/>
    <w:rsid w:val="004B4CF3"/>
    <w:rsid w:val="004B647C"/>
    <w:rsid w:val="004B6E9D"/>
    <w:rsid w:val="004C080A"/>
    <w:rsid w:val="004C14BF"/>
    <w:rsid w:val="004C1991"/>
    <w:rsid w:val="004C3336"/>
    <w:rsid w:val="004C471B"/>
    <w:rsid w:val="004C7858"/>
    <w:rsid w:val="004D081E"/>
    <w:rsid w:val="004D0E83"/>
    <w:rsid w:val="004D1915"/>
    <w:rsid w:val="004D23C1"/>
    <w:rsid w:val="004D23E9"/>
    <w:rsid w:val="004D5621"/>
    <w:rsid w:val="004E004A"/>
    <w:rsid w:val="004E0CC3"/>
    <w:rsid w:val="004E2698"/>
    <w:rsid w:val="004E29D6"/>
    <w:rsid w:val="004E30D4"/>
    <w:rsid w:val="004E5DA6"/>
    <w:rsid w:val="004E694D"/>
    <w:rsid w:val="004E70D5"/>
    <w:rsid w:val="004F0005"/>
    <w:rsid w:val="004F0526"/>
    <w:rsid w:val="004F0EBF"/>
    <w:rsid w:val="004F1705"/>
    <w:rsid w:val="004F1B47"/>
    <w:rsid w:val="004F4F27"/>
    <w:rsid w:val="004F54C8"/>
    <w:rsid w:val="004F5871"/>
    <w:rsid w:val="004F5915"/>
    <w:rsid w:val="004F63FE"/>
    <w:rsid w:val="004F693B"/>
    <w:rsid w:val="004F7461"/>
    <w:rsid w:val="0050297A"/>
    <w:rsid w:val="005035CB"/>
    <w:rsid w:val="00504723"/>
    <w:rsid w:val="005077F2"/>
    <w:rsid w:val="005101BE"/>
    <w:rsid w:val="00511747"/>
    <w:rsid w:val="00511B14"/>
    <w:rsid w:val="005153FF"/>
    <w:rsid w:val="00516952"/>
    <w:rsid w:val="005171A6"/>
    <w:rsid w:val="00517720"/>
    <w:rsid w:val="00521009"/>
    <w:rsid w:val="00522514"/>
    <w:rsid w:val="00525821"/>
    <w:rsid w:val="00526075"/>
    <w:rsid w:val="0052686A"/>
    <w:rsid w:val="005300CB"/>
    <w:rsid w:val="0053128A"/>
    <w:rsid w:val="0053298C"/>
    <w:rsid w:val="00533F3E"/>
    <w:rsid w:val="00536A37"/>
    <w:rsid w:val="00540685"/>
    <w:rsid w:val="0054317D"/>
    <w:rsid w:val="00543ED1"/>
    <w:rsid w:val="0054410C"/>
    <w:rsid w:val="0054506D"/>
    <w:rsid w:val="00550453"/>
    <w:rsid w:val="00550A37"/>
    <w:rsid w:val="0055272D"/>
    <w:rsid w:val="00552CD4"/>
    <w:rsid w:val="00555861"/>
    <w:rsid w:val="00555FEE"/>
    <w:rsid w:val="00556713"/>
    <w:rsid w:val="005569CA"/>
    <w:rsid w:val="0056069A"/>
    <w:rsid w:val="005615D5"/>
    <w:rsid w:val="005622C3"/>
    <w:rsid w:val="00563A81"/>
    <w:rsid w:val="00563E86"/>
    <w:rsid w:val="00564A90"/>
    <w:rsid w:val="00566DA3"/>
    <w:rsid w:val="0057245F"/>
    <w:rsid w:val="00572D0A"/>
    <w:rsid w:val="005734E0"/>
    <w:rsid w:val="00573A6D"/>
    <w:rsid w:val="00574785"/>
    <w:rsid w:val="00576AFF"/>
    <w:rsid w:val="0057741D"/>
    <w:rsid w:val="00577B71"/>
    <w:rsid w:val="005803FE"/>
    <w:rsid w:val="005828D2"/>
    <w:rsid w:val="00584965"/>
    <w:rsid w:val="00585C7A"/>
    <w:rsid w:val="00590103"/>
    <w:rsid w:val="00590CDE"/>
    <w:rsid w:val="00591585"/>
    <w:rsid w:val="005956B9"/>
    <w:rsid w:val="005956FE"/>
    <w:rsid w:val="00596723"/>
    <w:rsid w:val="0059701B"/>
    <w:rsid w:val="005970CE"/>
    <w:rsid w:val="00597796"/>
    <w:rsid w:val="005A1BFF"/>
    <w:rsid w:val="005A4A4A"/>
    <w:rsid w:val="005A711B"/>
    <w:rsid w:val="005B0140"/>
    <w:rsid w:val="005B076C"/>
    <w:rsid w:val="005B10EF"/>
    <w:rsid w:val="005B194B"/>
    <w:rsid w:val="005B346F"/>
    <w:rsid w:val="005B361C"/>
    <w:rsid w:val="005B5789"/>
    <w:rsid w:val="005B72DB"/>
    <w:rsid w:val="005B78E4"/>
    <w:rsid w:val="005C163C"/>
    <w:rsid w:val="005C1812"/>
    <w:rsid w:val="005C226C"/>
    <w:rsid w:val="005C2319"/>
    <w:rsid w:val="005C388F"/>
    <w:rsid w:val="005C5EEA"/>
    <w:rsid w:val="005C67D6"/>
    <w:rsid w:val="005C6AD6"/>
    <w:rsid w:val="005C7082"/>
    <w:rsid w:val="005C7E1A"/>
    <w:rsid w:val="005D0347"/>
    <w:rsid w:val="005D08CD"/>
    <w:rsid w:val="005D316F"/>
    <w:rsid w:val="005D4A3E"/>
    <w:rsid w:val="005D5A89"/>
    <w:rsid w:val="005D5B0A"/>
    <w:rsid w:val="005D6CB8"/>
    <w:rsid w:val="005E0843"/>
    <w:rsid w:val="005E23DA"/>
    <w:rsid w:val="005E4FD6"/>
    <w:rsid w:val="005E599C"/>
    <w:rsid w:val="005E6670"/>
    <w:rsid w:val="005F07B9"/>
    <w:rsid w:val="005F2EBA"/>
    <w:rsid w:val="005F34CA"/>
    <w:rsid w:val="005F3E21"/>
    <w:rsid w:val="005F4694"/>
    <w:rsid w:val="005F4F5B"/>
    <w:rsid w:val="005F5E20"/>
    <w:rsid w:val="005F607E"/>
    <w:rsid w:val="00600B58"/>
    <w:rsid w:val="00601DAF"/>
    <w:rsid w:val="0060514E"/>
    <w:rsid w:val="00605427"/>
    <w:rsid w:val="006065FB"/>
    <w:rsid w:val="00606821"/>
    <w:rsid w:val="00612D3C"/>
    <w:rsid w:val="0061424B"/>
    <w:rsid w:val="006158BE"/>
    <w:rsid w:val="006161FD"/>
    <w:rsid w:val="00616C8E"/>
    <w:rsid w:val="00617651"/>
    <w:rsid w:val="00620C78"/>
    <w:rsid w:val="00620F90"/>
    <w:rsid w:val="006210F3"/>
    <w:rsid w:val="00626D45"/>
    <w:rsid w:val="006312C9"/>
    <w:rsid w:val="00631D0F"/>
    <w:rsid w:val="0063306A"/>
    <w:rsid w:val="006339D0"/>
    <w:rsid w:val="0063451C"/>
    <w:rsid w:val="0063561E"/>
    <w:rsid w:val="00635947"/>
    <w:rsid w:val="0063670B"/>
    <w:rsid w:val="00636C3E"/>
    <w:rsid w:val="0063769E"/>
    <w:rsid w:val="006403AE"/>
    <w:rsid w:val="00641600"/>
    <w:rsid w:val="00641F1C"/>
    <w:rsid w:val="006470DE"/>
    <w:rsid w:val="00650052"/>
    <w:rsid w:val="00650B48"/>
    <w:rsid w:val="00652C29"/>
    <w:rsid w:val="00652F5F"/>
    <w:rsid w:val="00654818"/>
    <w:rsid w:val="00656312"/>
    <w:rsid w:val="00657F8F"/>
    <w:rsid w:val="006615CB"/>
    <w:rsid w:val="00661ECA"/>
    <w:rsid w:val="006627E7"/>
    <w:rsid w:val="00663811"/>
    <w:rsid w:val="0066426C"/>
    <w:rsid w:val="0066703F"/>
    <w:rsid w:val="006707C0"/>
    <w:rsid w:val="0067114C"/>
    <w:rsid w:val="00672AFC"/>
    <w:rsid w:val="006753B3"/>
    <w:rsid w:val="006770E2"/>
    <w:rsid w:val="00680174"/>
    <w:rsid w:val="00680D4B"/>
    <w:rsid w:val="0068168A"/>
    <w:rsid w:val="00683615"/>
    <w:rsid w:val="00683A1E"/>
    <w:rsid w:val="00686089"/>
    <w:rsid w:val="00686C3F"/>
    <w:rsid w:val="0069048B"/>
    <w:rsid w:val="00692227"/>
    <w:rsid w:val="006927FA"/>
    <w:rsid w:val="0069294E"/>
    <w:rsid w:val="00694275"/>
    <w:rsid w:val="00694C2F"/>
    <w:rsid w:val="00694EBD"/>
    <w:rsid w:val="006967D2"/>
    <w:rsid w:val="00696B79"/>
    <w:rsid w:val="00696CAA"/>
    <w:rsid w:val="00697835"/>
    <w:rsid w:val="006A0CCD"/>
    <w:rsid w:val="006A29B0"/>
    <w:rsid w:val="006A3773"/>
    <w:rsid w:val="006A6009"/>
    <w:rsid w:val="006A70CA"/>
    <w:rsid w:val="006A79E3"/>
    <w:rsid w:val="006B0564"/>
    <w:rsid w:val="006B0F36"/>
    <w:rsid w:val="006B214E"/>
    <w:rsid w:val="006B2ADD"/>
    <w:rsid w:val="006B5FE2"/>
    <w:rsid w:val="006B6146"/>
    <w:rsid w:val="006B6E9D"/>
    <w:rsid w:val="006C399B"/>
    <w:rsid w:val="006C4762"/>
    <w:rsid w:val="006C4ABA"/>
    <w:rsid w:val="006C5D2E"/>
    <w:rsid w:val="006C65FD"/>
    <w:rsid w:val="006C68A9"/>
    <w:rsid w:val="006C7E51"/>
    <w:rsid w:val="006D183A"/>
    <w:rsid w:val="006D4E50"/>
    <w:rsid w:val="006D5208"/>
    <w:rsid w:val="006D5BA3"/>
    <w:rsid w:val="006D6481"/>
    <w:rsid w:val="006E0108"/>
    <w:rsid w:val="006E0E0E"/>
    <w:rsid w:val="006E344F"/>
    <w:rsid w:val="006E48F4"/>
    <w:rsid w:val="006E54DF"/>
    <w:rsid w:val="006E7069"/>
    <w:rsid w:val="006E784C"/>
    <w:rsid w:val="006E7CC1"/>
    <w:rsid w:val="006E7E42"/>
    <w:rsid w:val="006F21F3"/>
    <w:rsid w:val="006F231E"/>
    <w:rsid w:val="006F2A1F"/>
    <w:rsid w:val="006F2F77"/>
    <w:rsid w:val="006F4276"/>
    <w:rsid w:val="006F4A06"/>
    <w:rsid w:val="006F4B44"/>
    <w:rsid w:val="006F614F"/>
    <w:rsid w:val="00700AC4"/>
    <w:rsid w:val="007037BE"/>
    <w:rsid w:val="00705D62"/>
    <w:rsid w:val="00706293"/>
    <w:rsid w:val="00706FAF"/>
    <w:rsid w:val="00710606"/>
    <w:rsid w:val="007114F5"/>
    <w:rsid w:val="00712260"/>
    <w:rsid w:val="00713796"/>
    <w:rsid w:val="00713D16"/>
    <w:rsid w:val="00715471"/>
    <w:rsid w:val="00715CE9"/>
    <w:rsid w:val="00717C65"/>
    <w:rsid w:val="00717CDF"/>
    <w:rsid w:val="007222E8"/>
    <w:rsid w:val="00722E95"/>
    <w:rsid w:val="00723502"/>
    <w:rsid w:val="00730480"/>
    <w:rsid w:val="00730764"/>
    <w:rsid w:val="00741383"/>
    <w:rsid w:val="007427E2"/>
    <w:rsid w:val="007433EC"/>
    <w:rsid w:val="00743834"/>
    <w:rsid w:val="00743AFA"/>
    <w:rsid w:val="0074462F"/>
    <w:rsid w:val="007453A2"/>
    <w:rsid w:val="007465CC"/>
    <w:rsid w:val="00746E20"/>
    <w:rsid w:val="007500AF"/>
    <w:rsid w:val="007506F8"/>
    <w:rsid w:val="00751232"/>
    <w:rsid w:val="007513DA"/>
    <w:rsid w:val="00753820"/>
    <w:rsid w:val="007548CE"/>
    <w:rsid w:val="00762581"/>
    <w:rsid w:val="007626F7"/>
    <w:rsid w:val="00762BAF"/>
    <w:rsid w:val="007637DA"/>
    <w:rsid w:val="00764946"/>
    <w:rsid w:val="00764C3D"/>
    <w:rsid w:val="00765BF8"/>
    <w:rsid w:val="00766641"/>
    <w:rsid w:val="0076668C"/>
    <w:rsid w:val="00766AFC"/>
    <w:rsid w:val="00767742"/>
    <w:rsid w:val="00770AC4"/>
    <w:rsid w:val="007739C6"/>
    <w:rsid w:val="0077485F"/>
    <w:rsid w:val="00774F45"/>
    <w:rsid w:val="00776AB7"/>
    <w:rsid w:val="00777570"/>
    <w:rsid w:val="00777E74"/>
    <w:rsid w:val="007803C1"/>
    <w:rsid w:val="007826BF"/>
    <w:rsid w:val="00783AE8"/>
    <w:rsid w:val="00784CF9"/>
    <w:rsid w:val="007851F7"/>
    <w:rsid w:val="0078566D"/>
    <w:rsid w:val="00785C96"/>
    <w:rsid w:val="007860AA"/>
    <w:rsid w:val="00791F89"/>
    <w:rsid w:val="0079271C"/>
    <w:rsid w:val="00793AFD"/>
    <w:rsid w:val="00794158"/>
    <w:rsid w:val="007A115A"/>
    <w:rsid w:val="007A1C29"/>
    <w:rsid w:val="007A3DDE"/>
    <w:rsid w:val="007A451F"/>
    <w:rsid w:val="007A552F"/>
    <w:rsid w:val="007A56C5"/>
    <w:rsid w:val="007A67D2"/>
    <w:rsid w:val="007B06AA"/>
    <w:rsid w:val="007B2261"/>
    <w:rsid w:val="007B2968"/>
    <w:rsid w:val="007B371F"/>
    <w:rsid w:val="007B4401"/>
    <w:rsid w:val="007B52E1"/>
    <w:rsid w:val="007B6BDC"/>
    <w:rsid w:val="007B6C0A"/>
    <w:rsid w:val="007C05A8"/>
    <w:rsid w:val="007C3D8E"/>
    <w:rsid w:val="007C5CDA"/>
    <w:rsid w:val="007C5D11"/>
    <w:rsid w:val="007C6DAC"/>
    <w:rsid w:val="007C6E72"/>
    <w:rsid w:val="007C7DE9"/>
    <w:rsid w:val="007C7E46"/>
    <w:rsid w:val="007D108D"/>
    <w:rsid w:val="007D1523"/>
    <w:rsid w:val="007D36A0"/>
    <w:rsid w:val="007D4791"/>
    <w:rsid w:val="007D6DA8"/>
    <w:rsid w:val="007D7322"/>
    <w:rsid w:val="007E0CB1"/>
    <w:rsid w:val="007E1728"/>
    <w:rsid w:val="007E329E"/>
    <w:rsid w:val="007E45EF"/>
    <w:rsid w:val="007E477C"/>
    <w:rsid w:val="007E5EC9"/>
    <w:rsid w:val="007F09A9"/>
    <w:rsid w:val="007F0EFF"/>
    <w:rsid w:val="007F1931"/>
    <w:rsid w:val="007F4E84"/>
    <w:rsid w:val="007F5689"/>
    <w:rsid w:val="007F6DF5"/>
    <w:rsid w:val="007F6F55"/>
    <w:rsid w:val="008004EC"/>
    <w:rsid w:val="0080201B"/>
    <w:rsid w:val="0080323C"/>
    <w:rsid w:val="0080465D"/>
    <w:rsid w:val="008049DF"/>
    <w:rsid w:val="00805D83"/>
    <w:rsid w:val="00805F45"/>
    <w:rsid w:val="00810BC2"/>
    <w:rsid w:val="00810E11"/>
    <w:rsid w:val="00811F27"/>
    <w:rsid w:val="00813461"/>
    <w:rsid w:val="0081449E"/>
    <w:rsid w:val="00815CA7"/>
    <w:rsid w:val="0082287F"/>
    <w:rsid w:val="00822A83"/>
    <w:rsid w:val="00823D4E"/>
    <w:rsid w:val="008246C6"/>
    <w:rsid w:val="00825662"/>
    <w:rsid w:val="008261BE"/>
    <w:rsid w:val="00826854"/>
    <w:rsid w:val="0082692C"/>
    <w:rsid w:val="00827B4F"/>
    <w:rsid w:val="00827B8D"/>
    <w:rsid w:val="0083011E"/>
    <w:rsid w:val="008319AC"/>
    <w:rsid w:val="00831A9A"/>
    <w:rsid w:val="00831E49"/>
    <w:rsid w:val="0083223E"/>
    <w:rsid w:val="00832E32"/>
    <w:rsid w:val="0083462C"/>
    <w:rsid w:val="00834DA9"/>
    <w:rsid w:val="00834DE5"/>
    <w:rsid w:val="00837E08"/>
    <w:rsid w:val="0084046D"/>
    <w:rsid w:val="008422EA"/>
    <w:rsid w:val="008427C0"/>
    <w:rsid w:val="00842B30"/>
    <w:rsid w:val="008463C4"/>
    <w:rsid w:val="00847495"/>
    <w:rsid w:val="00847982"/>
    <w:rsid w:val="0085012F"/>
    <w:rsid w:val="008515E1"/>
    <w:rsid w:val="00854164"/>
    <w:rsid w:val="00855484"/>
    <w:rsid w:val="00856F81"/>
    <w:rsid w:val="00857B1B"/>
    <w:rsid w:val="00861006"/>
    <w:rsid w:val="008614D3"/>
    <w:rsid w:val="00863D52"/>
    <w:rsid w:val="008645A6"/>
    <w:rsid w:val="0086552B"/>
    <w:rsid w:val="00867EC9"/>
    <w:rsid w:val="00870478"/>
    <w:rsid w:val="008726DF"/>
    <w:rsid w:val="008739AB"/>
    <w:rsid w:val="008746F3"/>
    <w:rsid w:val="00874CA9"/>
    <w:rsid w:val="00874DAC"/>
    <w:rsid w:val="00875198"/>
    <w:rsid w:val="00876DEC"/>
    <w:rsid w:val="00877FA8"/>
    <w:rsid w:val="008808EF"/>
    <w:rsid w:val="0088152C"/>
    <w:rsid w:val="00883F04"/>
    <w:rsid w:val="0088461D"/>
    <w:rsid w:val="008859F7"/>
    <w:rsid w:val="00885DA7"/>
    <w:rsid w:val="00887DA9"/>
    <w:rsid w:val="0089503C"/>
    <w:rsid w:val="00897ECE"/>
    <w:rsid w:val="008A066F"/>
    <w:rsid w:val="008A2F3A"/>
    <w:rsid w:val="008A3B55"/>
    <w:rsid w:val="008A4694"/>
    <w:rsid w:val="008A5060"/>
    <w:rsid w:val="008A6B03"/>
    <w:rsid w:val="008A73EC"/>
    <w:rsid w:val="008A7F3D"/>
    <w:rsid w:val="008B0376"/>
    <w:rsid w:val="008B0D97"/>
    <w:rsid w:val="008B152F"/>
    <w:rsid w:val="008B2089"/>
    <w:rsid w:val="008B298D"/>
    <w:rsid w:val="008B3881"/>
    <w:rsid w:val="008B44B8"/>
    <w:rsid w:val="008B4507"/>
    <w:rsid w:val="008B50D8"/>
    <w:rsid w:val="008B546F"/>
    <w:rsid w:val="008B5588"/>
    <w:rsid w:val="008B6078"/>
    <w:rsid w:val="008B6CCE"/>
    <w:rsid w:val="008B7716"/>
    <w:rsid w:val="008C0C44"/>
    <w:rsid w:val="008C24F5"/>
    <w:rsid w:val="008C336E"/>
    <w:rsid w:val="008C4147"/>
    <w:rsid w:val="008C582A"/>
    <w:rsid w:val="008C6BE3"/>
    <w:rsid w:val="008C6D61"/>
    <w:rsid w:val="008D0597"/>
    <w:rsid w:val="008D06C2"/>
    <w:rsid w:val="008D2DA9"/>
    <w:rsid w:val="008D3CB2"/>
    <w:rsid w:val="008D4863"/>
    <w:rsid w:val="008D4DDD"/>
    <w:rsid w:val="008D5513"/>
    <w:rsid w:val="008D55F0"/>
    <w:rsid w:val="008D560F"/>
    <w:rsid w:val="008D6F6D"/>
    <w:rsid w:val="008E04A2"/>
    <w:rsid w:val="008E110E"/>
    <w:rsid w:val="008E1ED1"/>
    <w:rsid w:val="008E345F"/>
    <w:rsid w:val="008E6B74"/>
    <w:rsid w:val="008E72A4"/>
    <w:rsid w:val="008E7FF5"/>
    <w:rsid w:val="008F0151"/>
    <w:rsid w:val="008F074A"/>
    <w:rsid w:val="008F11FC"/>
    <w:rsid w:val="008F314B"/>
    <w:rsid w:val="008F3813"/>
    <w:rsid w:val="008F4D9D"/>
    <w:rsid w:val="008F5012"/>
    <w:rsid w:val="008F502C"/>
    <w:rsid w:val="008F50C4"/>
    <w:rsid w:val="008F634F"/>
    <w:rsid w:val="00900A4C"/>
    <w:rsid w:val="00901339"/>
    <w:rsid w:val="009050A3"/>
    <w:rsid w:val="00907273"/>
    <w:rsid w:val="00907491"/>
    <w:rsid w:val="00907EC6"/>
    <w:rsid w:val="0091072C"/>
    <w:rsid w:val="00911E15"/>
    <w:rsid w:val="0091222D"/>
    <w:rsid w:val="009138EC"/>
    <w:rsid w:val="0091440D"/>
    <w:rsid w:val="0091443A"/>
    <w:rsid w:val="00916AF1"/>
    <w:rsid w:val="0091724A"/>
    <w:rsid w:val="009203FE"/>
    <w:rsid w:val="0092059B"/>
    <w:rsid w:val="0092068B"/>
    <w:rsid w:val="009208F5"/>
    <w:rsid w:val="00921228"/>
    <w:rsid w:val="00922332"/>
    <w:rsid w:val="009243F6"/>
    <w:rsid w:val="0093097D"/>
    <w:rsid w:val="00932B51"/>
    <w:rsid w:val="00933B2C"/>
    <w:rsid w:val="00935CB6"/>
    <w:rsid w:val="00936AC4"/>
    <w:rsid w:val="00937597"/>
    <w:rsid w:val="009375E7"/>
    <w:rsid w:val="0094036C"/>
    <w:rsid w:val="00941205"/>
    <w:rsid w:val="00941A47"/>
    <w:rsid w:val="0094340E"/>
    <w:rsid w:val="00945EDF"/>
    <w:rsid w:val="00945EEC"/>
    <w:rsid w:val="00946585"/>
    <w:rsid w:val="009468E6"/>
    <w:rsid w:val="0094748A"/>
    <w:rsid w:val="00947E01"/>
    <w:rsid w:val="00947F71"/>
    <w:rsid w:val="00952B3C"/>
    <w:rsid w:val="00952C64"/>
    <w:rsid w:val="00953140"/>
    <w:rsid w:val="00953DA6"/>
    <w:rsid w:val="00953FEB"/>
    <w:rsid w:val="009569B9"/>
    <w:rsid w:val="00956BFA"/>
    <w:rsid w:val="00960D59"/>
    <w:rsid w:val="00963D06"/>
    <w:rsid w:val="009640DC"/>
    <w:rsid w:val="00964271"/>
    <w:rsid w:val="00965075"/>
    <w:rsid w:val="00965507"/>
    <w:rsid w:val="009703B6"/>
    <w:rsid w:val="0097127B"/>
    <w:rsid w:val="00972C73"/>
    <w:rsid w:val="0097488C"/>
    <w:rsid w:val="00975D5C"/>
    <w:rsid w:val="0098009F"/>
    <w:rsid w:val="009816FB"/>
    <w:rsid w:val="0098296C"/>
    <w:rsid w:val="00983A13"/>
    <w:rsid w:val="0098579C"/>
    <w:rsid w:val="00985CC5"/>
    <w:rsid w:val="0099063C"/>
    <w:rsid w:val="009910DD"/>
    <w:rsid w:val="009963D3"/>
    <w:rsid w:val="0099683D"/>
    <w:rsid w:val="00996BE3"/>
    <w:rsid w:val="00996C56"/>
    <w:rsid w:val="009978B6"/>
    <w:rsid w:val="009A0BD6"/>
    <w:rsid w:val="009A1476"/>
    <w:rsid w:val="009A1FF2"/>
    <w:rsid w:val="009A56ED"/>
    <w:rsid w:val="009A5900"/>
    <w:rsid w:val="009A5FC5"/>
    <w:rsid w:val="009B095D"/>
    <w:rsid w:val="009B0BA3"/>
    <w:rsid w:val="009B24AC"/>
    <w:rsid w:val="009B287C"/>
    <w:rsid w:val="009B5343"/>
    <w:rsid w:val="009B68D1"/>
    <w:rsid w:val="009B76B9"/>
    <w:rsid w:val="009C0BCC"/>
    <w:rsid w:val="009C36A4"/>
    <w:rsid w:val="009C40DA"/>
    <w:rsid w:val="009C5791"/>
    <w:rsid w:val="009C74F5"/>
    <w:rsid w:val="009C76ED"/>
    <w:rsid w:val="009C7FB9"/>
    <w:rsid w:val="009D378D"/>
    <w:rsid w:val="009D4404"/>
    <w:rsid w:val="009D4FA1"/>
    <w:rsid w:val="009D6676"/>
    <w:rsid w:val="009E299E"/>
    <w:rsid w:val="009E55D6"/>
    <w:rsid w:val="009E7856"/>
    <w:rsid w:val="009F066D"/>
    <w:rsid w:val="009F2583"/>
    <w:rsid w:val="009F2E21"/>
    <w:rsid w:val="009F2EB5"/>
    <w:rsid w:val="009F4DC4"/>
    <w:rsid w:val="009F76E8"/>
    <w:rsid w:val="00A012D7"/>
    <w:rsid w:val="00A02679"/>
    <w:rsid w:val="00A038C6"/>
    <w:rsid w:val="00A038E4"/>
    <w:rsid w:val="00A03904"/>
    <w:rsid w:val="00A044FA"/>
    <w:rsid w:val="00A04D29"/>
    <w:rsid w:val="00A05039"/>
    <w:rsid w:val="00A0582B"/>
    <w:rsid w:val="00A059BD"/>
    <w:rsid w:val="00A06090"/>
    <w:rsid w:val="00A065AE"/>
    <w:rsid w:val="00A07642"/>
    <w:rsid w:val="00A10FE8"/>
    <w:rsid w:val="00A13109"/>
    <w:rsid w:val="00A13514"/>
    <w:rsid w:val="00A1424B"/>
    <w:rsid w:val="00A14448"/>
    <w:rsid w:val="00A166D6"/>
    <w:rsid w:val="00A16EFB"/>
    <w:rsid w:val="00A16F8F"/>
    <w:rsid w:val="00A17C14"/>
    <w:rsid w:val="00A21AC1"/>
    <w:rsid w:val="00A23E20"/>
    <w:rsid w:val="00A25B2C"/>
    <w:rsid w:val="00A25C9A"/>
    <w:rsid w:val="00A2683A"/>
    <w:rsid w:val="00A271DA"/>
    <w:rsid w:val="00A3171A"/>
    <w:rsid w:val="00A321FD"/>
    <w:rsid w:val="00A3421D"/>
    <w:rsid w:val="00A34843"/>
    <w:rsid w:val="00A34EF2"/>
    <w:rsid w:val="00A3631F"/>
    <w:rsid w:val="00A37139"/>
    <w:rsid w:val="00A379F3"/>
    <w:rsid w:val="00A37F48"/>
    <w:rsid w:val="00A40A78"/>
    <w:rsid w:val="00A411CB"/>
    <w:rsid w:val="00A41526"/>
    <w:rsid w:val="00A41EB0"/>
    <w:rsid w:val="00A42301"/>
    <w:rsid w:val="00A43CDE"/>
    <w:rsid w:val="00A47708"/>
    <w:rsid w:val="00A51827"/>
    <w:rsid w:val="00A535A5"/>
    <w:rsid w:val="00A54A2D"/>
    <w:rsid w:val="00A54F6B"/>
    <w:rsid w:val="00A561EE"/>
    <w:rsid w:val="00A56BA4"/>
    <w:rsid w:val="00A60219"/>
    <w:rsid w:val="00A60BAD"/>
    <w:rsid w:val="00A620B2"/>
    <w:rsid w:val="00A65357"/>
    <w:rsid w:val="00A673D4"/>
    <w:rsid w:val="00A70841"/>
    <w:rsid w:val="00A724CD"/>
    <w:rsid w:val="00A72D62"/>
    <w:rsid w:val="00A7334D"/>
    <w:rsid w:val="00A736DB"/>
    <w:rsid w:val="00A73FDA"/>
    <w:rsid w:val="00A75615"/>
    <w:rsid w:val="00A761F5"/>
    <w:rsid w:val="00A767A1"/>
    <w:rsid w:val="00A76AA0"/>
    <w:rsid w:val="00A77530"/>
    <w:rsid w:val="00A84CF2"/>
    <w:rsid w:val="00A85CB5"/>
    <w:rsid w:val="00A86010"/>
    <w:rsid w:val="00A87469"/>
    <w:rsid w:val="00A913DC"/>
    <w:rsid w:val="00A91F48"/>
    <w:rsid w:val="00A93429"/>
    <w:rsid w:val="00A95B3B"/>
    <w:rsid w:val="00A95E81"/>
    <w:rsid w:val="00A95F0D"/>
    <w:rsid w:val="00A95F72"/>
    <w:rsid w:val="00A96454"/>
    <w:rsid w:val="00AA0F8E"/>
    <w:rsid w:val="00AA37E7"/>
    <w:rsid w:val="00AA3B7F"/>
    <w:rsid w:val="00AA5E8D"/>
    <w:rsid w:val="00AA6E2E"/>
    <w:rsid w:val="00AA7888"/>
    <w:rsid w:val="00AB3084"/>
    <w:rsid w:val="00AB3B8A"/>
    <w:rsid w:val="00AB4DA3"/>
    <w:rsid w:val="00AB521F"/>
    <w:rsid w:val="00AB533B"/>
    <w:rsid w:val="00AB7502"/>
    <w:rsid w:val="00AB7A99"/>
    <w:rsid w:val="00AC279F"/>
    <w:rsid w:val="00AC2BB4"/>
    <w:rsid w:val="00AC2C0E"/>
    <w:rsid w:val="00AC2C61"/>
    <w:rsid w:val="00AC60C6"/>
    <w:rsid w:val="00AD16E1"/>
    <w:rsid w:val="00AD1C7E"/>
    <w:rsid w:val="00AD261A"/>
    <w:rsid w:val="00AD49EF"/>
    <w:rsid w:val="00AD5936"/>
    <w:rsid w:val="00AD6984"/>
    <w:rsid w:val="00AD7E28"/>
    <w:rsid w:val="00AE1EAA"/>
    <w:rsid w:val="00AE2FD9"/>
    <w:rsid w:val="00AE3763"/>
    <w:rsid w:val="00AE3E52"/>
    <w:rsid w:val="00AE4924"/>
    <w:rsid w:val="00AE63D1"/>
    <w:rsid w:val="00AE6548"/>
    <w:rsid w:val="00AE6B31"/>
    <w:rsid w:val="00AE6BC3"/>
    <w:rsid w:val="00AF0112"/>
    <w:rsid w:val="00AF068B"/>
    <w:rsid w:val="00AF0734"/>
    <w:rsid w:val="00AF0DCC"/>
    <w:rsid w:val="00AF1524"/>
    <w:rsid w:val="00AF4B36"/>
    <w:rsid w:val="00AF4FA1"/>
    <w:rsid w:val="00AF5272"/>
    <w:rsid w:val="00B06BDA"/>
    <w:rsid w:val="00B07262"/>
    <w:rsid w:val="00B07B61"/>
    <w:rsid w:val="00B143EE"/>
    <w:rsid w:val="00B16701"/>
    <w:rsid w:val="00B172F7"/>
    <w:rsid w:val="00B1768E"/>
    <w:rsid w:val="00B177B0"/>
    <w:rsid w:val="00B21CF5"/>
    <w:rsid w:val="00B25677"/>
    <w:rsid w:val="00B25BB2"/>
    <w:rsid w:val="00B273AE"/>
    <w:rsid w:val="00B31529"/>
    <w:rsid w:val="00B31717"/>
    <w:rsid w:val="00B32B1E"/>
    <w:rsid w:val="00B342D7"/>
    <w:rsid w:val="00B349E8"/>
    <w:rsid w:val="00B35AB2"/>
    <w:rsid w:val="00B360BF"/>
    <w:rsid w:val="00B3623F"/>
    <w:rsid w:val="00B36EA7"/>
    <w:rsid w:val="00B37487"/>
    <w:rsid w:val="00B37E4F"/>
    <w:rsid w:val="00B40D6B"/>
    <w:rsid w:val="00B4197F"/>
    <w:rsid w:val="00B44AA2"/>
    <w:rsid w:val="00B45AD4"/>
    <w:rsid w:val="00B4614C"/>
    <w:rsid w:val="00B46215"/>
    <w:rsid w:val="00B47D8B"/>
    <w:rsid w:val="00B501B2"/>
    <w:rsid w:val="00B5099E"/>
    <w:rsid w:val="00B55FCE"/>
    <w:rsid w:val="00B563CE"/>
    <w:rsid w:val="00B609F8"/>
    <w:rsid w:val="00B64CFC"/>
    <w:rsid w:val="00B64FBC"/>
    <w:rsid w:val="00B65095"/>
    <w:rsid w:val="00B666BD"/>
    <w:rsid w:val="00B66A54"/>
    <w:rsid w:val="00B7048A"/>
    <w:rsid w:val="00B74882"/>
    <w:rsid w:val="00B768E0"/>
    <w:rsid w:val="00B77876"/>
    <w:rsid w:val="00B81A46"/>
    <w:rsid w:val="00B83F2D"/>
    <w:rsid w:val="00B844B1"/>
    <w:rsid w:val="00B8682D"/>
    <w:rsid w:val="00B869EA"/>
    <w:rsid w:val="00B87789"/>
    <w:rsid w:val="00B87C19"/>
    <w:rsid w:val="00B90714"/>
    <w:rsid w:val="00B91735"/>
    <w:rsid w:val="00B93165"/>
    <w:rsid w:val="00B958B7"/>
    <w:rsid w:val="00B96471"/>
    <w:rsid w:val="00B97C49"/>
    <w:rsid w:val="00B97F85"/>
    <w:rsid w:val="00BA0642"/>
    <w:rsid w:val="00BA3991"/>
    <w:rsid w:val="00BA3F30"/>
    <w:rsid w:val="00BA472A"/>
    <w:rsid w:val="00BA4740"/>
    <w:rsid w:val="00BA5B16"/>
    <w:rsid w:val="00BA5E70"/>
    <w:rsid w:val="00BB0569"/>
    <w:rsid w:val="00BB0BBE"/>
    <w:rsid w:val="00BB1437"/>
    <w:rsid w:val="00BB159F"/>
    <w:rsid w:val="00BB1898"/>
    <w:rsid w:val="00BB5EC9"/>
    <w:rsid w:val="00BC0C04"/>
    <w:rsid w:val="00BC309D"/>
    <w:rsid w:val="00BC470C"/>
    <w:rsid w:val="00BC5DCB"/>
    <w:rsid w:val="00BC5E4A"/>
    <w:rsid w:val="00BD05E1"/>
    <w:rsid w:val="00BD5272"/>
    <w:rsid w:val="00BD52D9"/>
    <w:rsid w:val="00BD7071"/>
    <w:rsid w:val="00BE01AF"/>
    <w:rsid w:val="00BE055F"/>
    <w:rsid w:val="00BE0AD4"/>
    <w:rsid w:val="00BE17CB"/>
    <w:rsid w:val="00BE3B21"/>
    <w:rsid w:val="00BE5BA2"/>
    <w:rsid w:val="00BE7313"/>
    <w:rsid w:val="00BE73D8"/>
    <w:rsid w:val="00BF0C3E"/>
    <w:rsid w:val="00BF37AC"/>
    <w:rsid w:val="00BF3A38"/>
    <w:rsid w:val="00BF4769"/>
    <w:rsid w:val="00C00443"/>
    <w:rsid w:val="00C02AD7"/>
    <w:rsid w:val="00C047F4"/>
    <w:rsid w:val="00C057BE"/>
    <w:rsid w:val="00C0660A"/>
    <w:rsid w:val="00C06747"/>
    <w:rsid w:val="00C11C6C"/>
    <w:rsid w:val="00C11EB3"/>
    <w:rsid w:val="00C14EF3"/>
    <w:rsid w:val="00C14FF2"/>
    <w:rsid w:val="00C1641F"/>
    <w:rsid w:val="00C17151"/>
    <w:rsid w:val="00C23207"/>
    <w:rsid w:val="00C24D48"/>
    <w:rsid w:val="00C263F8"/>
    <w:rsid w:val="00C26ACB"/>
    <w:rsid w:val="00C304EA"/>
    <w:rsid w:val="00C31ADA"/>
    <w:rsid w:val="00C31C62"/>
    <w:rsid w:val="00C323EF"/>
    <w:rsid w:val="00C329A7"/>
    <w:rsid w:val="00C36567"/>
    <w:rsid w:val="00C37C4F"/>
    <w:rsid w:val="00C40653"/>
    <w:rsid w:val="00C40AED"/>
    <w:rsid w:val="00C41E3F"/>
    <w:rsid w:val="00C42A6E"/>
    <w:rsid w:val="00C44AF2"/>
    <w:rsid w:val="00C461A0"/>
    <w:rsid w:val="00C542AE"/>
    <w:rsid w:val="00C6258E"/>
    <w:rsid w:val="00C625EE"/>
    <w:rsid w:val="00C62C20"/>
    <w:rsid w:val="00C63063"/>
    <w:rsid w:val="00C6463F"/>
    <w:rsid w:val="00C64E38"/>
    <w:rsid w:val="00C67532"/>
    <w:rsid w:val="00C702CB"/>
    <w:rsid w:val="00C706E8"/>
    <w:rsid w:val="00C71335"/>
    <w:rsid w:val="00C72254"/>
    <w:rsid w:val="00C72B2C"/>
    <w:rsid w:val="00C74429"/>
    <w:rsid w:val="00C74BEA"/>
    <w:rsid w:val="00C753D4"/>
    <w:rsid w:val="00C75460"/>
    <w:rsid w:val="00C76D99"/>
    <w:rsid w:val="00C7722B"/>
    <w:rsid w:val="00C778FA"/>
    <w:rsid w:val="00C817B3"/>
    <w:rsid w:val="00C8764E"/>
    <w:rsid w:val="00C87D0D"/>
    <w:rsid w:val="00C933A8"/>
    <w:rsid w:val="00C9377E"/>
    <w:rsid w:val="00CA2A60"/>
    <w:rsid w:val="00CA3D8D"/>
    <w:rsid w:val="00CA510A"/>
    <w:rsid w:val="00CA6526"/>
    <w:rsid w:val="00CA66D6"/>
    <w:rsid w:val="00CA7523"/>
    <w:rsid w:val="00CB0884"/>
    <w:rsid w:val="00CB3204"/>
    <w:rsid w:val="00CB34F0"/>
    <w:rsid w:val="00CB47EF"/>
    <w:rsid w:val="00CB4E42"/>
    <w:rsid w:val="00CB5F8A"/>
    <w:rsid w:val="00CB6A9B"/>
    <w:rsid w:val="00CB78F9"/>
    <w:rsid w:val="00CC2081"/>
    <w:rsid w:val="00CC2314"/>
    <w:rsid w:val="00CC32E1"/>
    <w:rsid w:val="00CC68AB"/>
    <w:rsid w:val="00CD0882"/>
    <w:rsid w:val="00CD08F9"/>
    <w:rsid w:val="00CD243B"/>
    <w:rsid w:val="00CD2D35"/>
    <w:rsid w:val="00CD31AD"/>
    <w:rsid w:val="00CD3501"/>
    <w:rsid w:val="00CD4244"/>
    <w:rsid w:val="00CD4B94"/>
    <w:rsid w:val="00CD514F"/>
    <w:rsid w:val="00CD5D80"/>
    <w:rsid w:val="00CD5D91"/>
    <w:rsid w:val="00CD75D2"/>
    <w:rsid w:val="00CD7733"/>
    <w:rsid w:val="00CE371F"/>
    <w:rsid w:val="00CF08B3"/>
    <w:rsid w:val="00CF23BD"/>
    <w:rsid w:val="00CF723C"/>
    <w:rsid w:val="00CF765F"/>
    <w:rsid w:val="00CF7A26"/>
    <w:rsid w:val="00D0161B"/>
    <w:rsid w:val="00D01AD9"/>
    <w:rsid w:val="00D01D86"/>
    <w:rsid w:val="00D0475E"/>
    <w:rsid w:val="00D065BC"/>
    <w:rsid w:val="00D068F5"/>
    <w:rsid w:val="00D07CE1"/>
    <w:rsid w:val="00D11241"/>
    <w:rsid w:val="00D11822"/>
    <w:rsid w:val="00D11C7F"/>
    <w:rsid w:val="00D14156"/>
    <w:rsid w:val="00D14A82"/>
    <w:rsid w:val="00D216B8"/>
    <w:rsid w:val="00D21DFD"/>
    <w:rsid w:val="00D22C39"/>
    <w:rsid w:val="00D2367E"/>
    <w:rsid w:val="00D23D05"/>
    <w:rsid w:val="00D24113"/>
    <w:rsid w:val="00D262E0"/>
    <w:rsid w:val="00D277D4"/>
    <w:rsid w:val="00D304EE"/>
    <w:rsid w:val="00D31A1E"/>
    <w:rsid w:val="00D3309D"/>
    <w:rsid w:val="00D33196"/>
    <w:rsid w:val="00D332FD"/>
    <w:rsid w:val="00D3331E"/>
    <w:rsid w:val="00D33884"/>
    <w:rsid w:val="00D33EA2"/>
    <w:rsid w:val="00D424C3"/>
    <w:rsid w:val="00D43143"/>
    <w:rsid w:val="00D43A27"/>
    <w:rsid w:val="00D43B66"/>
    <w:rsid w:val="00D449D4"/>
    <w:rsid w:val="00D44E7E"/>
    <w:rsid w:val="00D45C53"/>
    <w:rsid w:val="00D465F0"/>
    <w:rsid w:val="00D47355"/>
    <w:rsid w:val="00D502DC"/>
    <w:rsid w:val="00D54936"/>
    <w:rsid w:val="00D5499F"/>
    <w:rsid w:val="00D54C65"/>
    <w:rsid w:val="00D55402"/>
    <w:rsid w:val="00D5569F"/>
    <w:rsid w:val="00D56912"/>
    <w:rsid w:val="00D576AA"/>
    <w:rsid w:val="00D6264B"/>
    <w:rsid w:val="00D6298F"/>
    <w:rsid w:val="00D703FF"/>
    <w:rsid w:val="00D72106"/>
    <w:rsid w:val="00D7215E"/>
    <w:rsid w:val="00D758AD"/>
    <w:rsid w:val="00D759F7"/>
    <w:rsid w:val="00D766D9"/>
    <w:rsid w:val="00D76F89"/>
    <w:rsid w:val="00D775C4"/>
    <w:rsid w:val="00D80B6D"/>
    <w:rsid w:val="00D814B9"/>
    <w:rsid w:val="00D829B8"/>
    <w:rsid w:val="00D82BD8"/>
    <w:rsid w:val="00D8412F"/>
    <w:rsid w:val="00D8453A"/>
    <w:rsid w:val="00D84E3C"/>
    <w:rsid w:val="00D85A51"/>
    <w:rsid w:val="00D86E22"/>
    <w:rsid w:val="00D9227D"/>
    <w:rsid w:val="00D92A28"/>
    <w:rsid w:val="00D9360F"/>
    <w:rsid w:val="00D976E2"/>
    <w:rsid w:val="00DA057D"/>
    <w:rsid w:val="00DA1782"/>
    <w:rsid w:val="00DA1CA7"/>
    <w:rsid w:val="00DA2D0A"/>
    <w:rsid w:val="00DA4305"/>
    <w:rsid w:val="00DA572E"/>
    <w:rsid w:val="00DB1DCE"/>
    <w:rsid w:val="00DB1F24"/>
    <w:rsid w:val="00DB296C"/>
    <w:rsid w:val="00DB307F"/>
    <w:rsid w:val="00DB4065"/>
    <w:rsid w:val="00DB49E6"/>
    <w:rsid w:val="00DB7C4B"/>
    <w:rsid w:val="00DC0860"/>
    <w:rsid w:val="00DC0E48"/>
    <w:rsid w:val="00DC18EB"/>
    <w:rsid w:val="00DC24AB"/>
    <w:rsid w:val="00DC2796"/>
    <w:rsid w:val="00DC4478"/>
    <w:rsid w:val="00DC4D43"/>
    <w:rsid w:val="00DC597B"/>
    <w:rsid w:val="00DC6532"/>
    <w:rsid w:val="00DD07ED"/>
    <w:rsid w:val="00DD15AC"/>
    <w:rsid w:val="00DD3D5A"/>
    <w:rsid w:val="00DD482C"/>
    <w:rsid w:val="00DD6CE3"/>
    <w:rsid w:val="00DD756F"/>
    <w:rsid w:val="00DE0CEC"/>
    <w:rsid w:val="00DE2793"/>
    <w:rsid w:val="00DE3FE2"/>
    <w:rsid w:val="00DE5302"/>
    <w:rsid w:val="00DE5507"/>
    <w:rsid w:val="00DE63C9"/>
    <w:rsid w:val="00DE76C2"/>
    <w:rsid w:val="00DF115F"/>
    <w:rsid w:val="00DF18F3"/>
    <w:rsid w:val="00DF1F8F"/>
    <w:rsid w:val="00DF3683"/>
    <w:rsid w:val="00DF41E5"/>
    <w:rsid w:val="00DF6726"/>
    <w:rsid w:val="00DF7C7B"/>
    <w:rsid w:val="00E00C85"/>
    <w:rsid w:val="00E01CE5"/>
    <w:rsid w:val="00E02417"/>
    <w:rsid w:val="00E0383A"/>
    <w:rsid w:val="00E039A1"/>
    <w:rsid w:val="00E04642"/>
    <w:rsid w:val="00E04FC7"/>
    <w:rsid w:val="00E053C4"/>
    <w:rsid w:val="00E0724E"/>
    <w:rsid w:val="00E076D8"/>
    <w:rsid w:val="00E07AF8"/>
    <w:rsid w:val="00E07B46"/>
    <w:rsid w:val="00E07D02"/>
    <w:rsid w:val="00E102D0"/>
    <w:rsid w:val="00E1067F"/>
    <w:rsid w:val="00E1204D"/>
    <w:rsid w:val="00E13512"/>
    <w:rsid w:val="00E13ECB"/>
    <w:rsid w:val="00E1499E"/>
    <w:rsid w:val="00E15AA4"/>
    <w:rsid w:val="00E161F6"/>
    <w:rsid w:val="00E17990"/>
    <w:rsid w:val="00E20E9C"/>
    <w:rsid w:val="00E2126D"/>
    <w:rsid w:val="00E21DE9"/>
    <w:rsid w:val="00E22387"/>
    <w:rsid w:val="00E22FA1"/>
    <w:rsid w:val="00E24E93"/>
    <w:rsid w:val="00E25075"/>
    <w:rsid w:val="00E255C8"/>
    <w:rsid w:val="00E26BA5"/>
    <w:rsid w:val="00E31B5D"/>
    <w:rsid w:val="00E339D4"/>
    <w:rsid w:val="00E33BE7"/>
    <w:rsid w:val="00E33C85"/>
    <w:rsid w:val="00E35E6A"/>
    <w:rsid w:val="00E372B4"/>
    <w:rsid w:val="00E375A9"/>
    <w:rsid w:val="00E41E8A"/>
    <w:rsid w:val="00E43650"/>
    <w:rsid w:val="00E43CDA"/>
    <w:rsid w:val="00E43FA4"/>
    <w:rsid w:val="00E440E8"/>
    <w:rsid w:val="00E46E23"/>
    <w:rsid w:val="00E4772A"/>
    <w:rsid w:val="00E5040D"/>
    <w:rsid w:val="00E51042"/>
    <w:rsid w:val="00E53C60"/>
    <w:rsid w:val="00E5524D"/>
    <w:rsid w:val="00E56C46"/>
    <w:rsid w:val="00E6041F"/>
    <w:rsid w:val="00E612FB"/>
    <w:rsid w:val="00E63231"/>
    <w:rsid w:val="00E63261"/>
    <w:rsid w:val="00E63B60"/>
    <w:rsid w:val="00E650D9"/>
    <w:rsid w:val="00E6578F"/>
    <w:rsid w:val="00E67322"/>
    <w:rsid w:val="00E67D63"/>
    <w:rsid w:val="00E71D04"/>
    <w:rsid w:val="00E76572"/>
    <w:rsid w:val="00E77FAD"/>
    <w:rsid w:val="00E80377"/>
    <w:rsid w:val="00E814B3"/>
    <w:rsid w:val="00E831AF"/>
    <w:rsid w:val="00E834D8"/>
    <w:rsid w:val="00E83807"/>
    <w:rsid w:val="00E84050"/>
    <w:rsid w:val="00E8433D"/>
    <w:rsid w:val="00E84A4B"/>
    <w:rsid w:val="00E851AD"/>
    <w:rsid w:val="00E8649B"/>
    <w:rsid w:val="00E867A9"/>
    <w:rsid w:val="00E87160"/>
    <w:rsid w:val="00E91EEF"/>
    <w:rsid w:val="00E927FB"/>
    <w:rsid w:val="00E92CD0"/>
    <w:rsid w:val="00E937F5"/>
    <w:rsid w:val="00E93AA9"/>
    <w:rsid w:val="00E941E0"/>
    <w:rsid w:val="00E943B9"/>
    <w:rsid w:val="00E95FB7"/>
    <w:rsid w:val="00EA06FB"/>
    <w:rsid w:val="00EA10C7"/>
    <w:rsid w:val="00EA1482"/>
    <w:rsid w:val="00EA2B44"/>
    <w:rsid w:val="00EA3B68"/>
    <w:rsid w:val="00EA3B75"/>
    <w:rsid w:val="00EA6626"/>
    <w:rsid w:val="00EA7121"/>
    <w:rsid w:val="00EA7140"/>
    <w:rsid w:val="00EA7880"/>
    <w:rsid w:val="00EB0961"/>
    <w:rsid w:val="00EB0B2E"/>
    <w:rsid w:val="00EB3E92"/>
    <w:rsid w:val="00EB5072"/>
    <w:rsid w:val="00EB5D98"/>
    <w:rsid w:val="00EB65AC"/>
    <w:rsid w:val="00EC0D32"/>
    <w:rsid w:val="00EC1028"/>
    <w:rsid w:val="00EC12DA"/>
    <w:rsid w:val="00EC1ADF"/>
    <w:rsid w:val="00EC1C53"/>
    <w:rsid w:val="00EC26CE"/>
    <w:rsid w:val="00EC2F2C"/>
    <w:rsid w:val="00EC590C"/>
    <w:rsid w:val="00EC5AA3"/>
    <w:rsid w:val="00EC6307"/>
    <w:rsid w:val="00EC6B2F"/>
    <w:rsid w:val="00ED110C"/>
    <w:rsid w:val="00ED12A6"/>
    <w:rsid w:val="00ED2DF8"/>
    <w:rsid w:val="00ED2F4D"/>
    <w:rsid w:val="00ED37E8"/>
    <w:rsid w:val="00ED43FB"/>
    <w:rsid w:val="00ED666F"/>
    <w:rsid w:val="00ED66E3"/>
    <w:rsid w:val="00EE03CE"/>
    <w:rsid w:val="00EE0C3E"/>
    <w:rsid w:val="00EE1CB8"/>
    <w:rsid w:val="00EE1D09"/>
    <w:rsid w:val="00EE36D7"/>
    <w:rsid w:val="00EE3718"/>
    <w:rsid w:val="00EE3CF3"/>
    <w:rsid w:val="00EE4CBC"/>
    <w:rsid w:val="00EE5712"/>
    <w:rsid w:val="00EE59F0"/>
    <w:rsid w:val="00EF0422"/>
    <w:rsid w:val="00EF34D7"/>
    <w:rsid w:val="00EF3B11"/>
    <w:rsid w:val="00EF4662"/>
    <w:rsid w:val="00EF5811"/>
    <w:rsid w:val="00EF7237"/>
    <w:rsid w:val="00EF7459"/>
    <w:rsid w:val="00EF75C6"/>
    <w:rsid w:val="00EF7AE4"/>
    <w:rsid w:val="00F00746"/>
    <w:rsid w:val="00F018FF"/>
    <w:rsid w:val="00F01F8F"/>
    <w:rsid w:val="00F02253"/>
    <w:rsid w:val="00F03601"/>
    <w:rsid w:val="00F04CFD"/>
    <w:rsid w:val="00F0659E"/>
    <w:rsid w:val="00F10245"/>
    <w:rsid w:val="00F109CD"/>
    <w:rsid w:val="00F134A9"/>
    <w:rsid w:val="00F144A1"/>
    <w:rsid w:val="00F146FA"/>
    <w:rsid w:val="00F15328"/>
    <w:rsid w:val="00F16248"/>
    <w:rsid w:val="00F2102A"/>
    <w:rsid w:val="00F212EB"/>
    <w:rsid w:val="00F23802"/>
    <w:rsid w:val="00F2442A"/>
    <w:rsid w:val="00F25357"/>
    <w:rsid w:val="00F2623D"/>
    <w:rsid w:val="00F26BB7"/>
    <w:rsid w:val="00F2789F"/>
    <w:rsid w:val="00F316B6"/>
    <w:rsid w:val="00F3277E"/>
    <w:rsid w:val="00F32AA2"/>
    <w:rsid w:val="00F331D8"/>
    <w:rsid w:val="00F331DB"/>
    <w:rsid w:val="00F33319"/>
    <w:rsid w:val="00F33D4E"/>
    <w:rsid w:val="00F3518C"/>
    <w:rsid w:val="00F36024"/>
    <w:rsid w:val="00F360A4"/>
    <w:rsid w:val="00F361F7"/>
    <w:rsid w:val="00F37988"/>
    <w:rsid w:val="00F41BB8"/>
    <w:rsid w:val="00F470D6"/>
    <w:rsid w:val="00F506C6"/>
    <w:rsid w:val="00F51F47"/>
    <w:rsid w:val="00F53B29"/>
    <w:rsid w:val="00F540A2"/>
    <w:rsid w:val="00F54F6B"/>
    <w:rsid w:val="00F54FA7"/>
    <w:rsid w:val="00F55E57"/>
    <w:rsid w:val="00F60EF1"/>
    <w:rsid w:val="00F620F6"/>
    <w:rsid w:val="00F6674E"/>
    <w:rsid w:val="00F66A97"/>
    <w:rsid w:val="00F67891"/>
    <w:rsid w:val="00F70A9E"/>
    <w:rsid w:val="00F7406C"/>
    <w:rsid w:val="00F74A6D"/>
    <w:rsid w:val="00F75532"/>
    <w:rsid w:val="00F759D0"/>
    <w:rsid w:val="00F76856"/>
    <w:rsid w:val="00F770D5"/>
    <w:rsid w:val="00F80DC2"/>
    <w:rsid w:val="00F82F0C"/>
    <w:rsid w:val="00F8553D"/>
    <w:rsid w:val="00F8596D"/>
    <w:rsid w:val="00F86848"/>
    <w:rsid w:val="00F87F42"/>
    <w:rsid w:val="00F90E9D"/>
    <w:rsid w:val="00F90F08"/>
    <w:rsid w:val="00F9296C"/>
    <w:rsid w:val="00F93001"/>
    <w:rsid w:val="00F95D22"/>
    <w:rsid w:val="00FA0087"/>
    <w:rsid w:val="00FA00A5"/>
    <w:rsid w:val="00FA14B8"/>
    <w:rsid w:val="00FA1B91"/>
    <w:rsid w:val="00FA1BF5"/>
    <w:rsid w:val="00FA69E5"/>
    <w:rsid w:val="00FA74F6"/>
    <w:rsid w:val="00FB0A12"/>
    <w:rsid w:val="00FB13D1"/>
    <w:rsid w:val="00FB1C7B"/>
    <w:rsid w:val="00FB24B9"/>
    <w:rsid w:val="00FB2FD9"/>
    <w:rsid w:val="00FB4712"/>
    <w:rsid w:val="00FB4AE2"/>
    <w:rsid w:val="00FB5E6B"/>
    <w:rsid w:val="00FB6629"/>
    <w:rsid w:val="00FB7868"/>
    <w:rsid w:val="00FB7E75"/>
    <w:rsid w:val="00FC0756"/>
    <w:rsid w:val="00FC2FA5"/>
    <w:rsid w:val="00FC3ECD"/>
    <w:rsid w:val="00FC441F"/>
    <w:rsid w:val="00FC46C4"/>
    <w:rsid w:val="00FC611E"/>
    <w:rsid w:val="00FC6BBA"/>
    <w:rsid w:val="00FC6BC3"/>
    <w:rsid w:val="00FD22AF"/>
    <w:rsid w:val="00FD29B2"/>
    <w:rsid w:val="00FD30C3"/>
    <w:rsid w:val="00FD3D8B"/>
    <w:rsid w:val="00FD3E39"/>
    <w:rsid w:val="00FD454F"/>
    <w:rsid w:val="00FD5418"/>
    <w:rsid w:val="00FD60CD"/>
    <w:rsid w:val="00FD6948"/>
    <w:rsid w:val="00FE0720"/>
    <w:rsid w:val="00FE26EB"/>
    <w:rsid w:val="00FE7BBE"/>
    <w:rsid w:val="00FE7D6B"/>
    <w:rsid w:val="00FE7E8C"/>
    <w:rsid w:val="00FF3426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F11AD"/>
  <w15:chartTrackingRefBased/>
  <w15:docId w15:val="{A47367A1-F813-4825-8B32-39AFAD37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02F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B7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376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76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48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483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76D9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E45EF"/>
    <w:rPr>
      <w:color w:val="0000FF"/>
      <w:u w:val="single"/>
    </w:rPr>
  </w:style>
  <w:style w:type="paragraph" w:styleId="NormalWeb">
    <w:name w:val="Normal (Web)"/>
    <w:basedOn w:val="Normal"/>
    <w:uiPriority w:val="99"/>
    <w:rsid w:val="00810BC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rsid w:val="0055045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43FA4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AA3B7F"/>
    <w:rPr>
      <w:b/>
      <w:bCs/>
      <w:kern w:val="36"/>
      <w:sz w:val="48"/>
      <w:szCs w:val="48"/>
    </w:rPr>
  </w:style>
  <w:style w:type="character" w:styleId="Emphasis">
    <w:name w:val="Emphasis"/>
    <w:uiPriority w:val="20"/>
    <w:qFormat/>
    <w:rsid w:val="009D4404"/>
    <w:rPr>
      <w:i/>
      <w:iCs/>
    </w:rPr>
  </w:style>
  <w:style w:type="paragraph" w:customStyle="1" w:styleId="Default">
    <w:name w:val="Default"/>
    <w:rsid w:val="00C74B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A038E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37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6376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637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ectioncontroltoday.com/view/continuous-photohydrolysis-disinfection-cuts-mdros-covid-19-hospital-transfers-long-term-care-study-finds?ekey=RUtJRDo5MjcxMTE1Mi1DRDNDLTQ0OTQtQjM2Ri0wNUQwMUU1QURCQzI%3D&amp;utm_campaign=emailname&amp;utm_medium=email&amp;_hsenc=p2ANqtz--khvKaO5pHVdArwOLBX077vJ6sjuKQgcUM--Ezq9OdRrEERgeLLczt1Hfn-Qoa0-vNQt9zSJMWQ44niO4aBAZSqD0r-XO3sWuCWOGHZ7uEQzmUFZA&amp;_hsmi=402448527&amp;utm_source=h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dn.sanity.io/files/0vv8moc6/infenctioncontrol/308bde89e0c9402df04e5304df4dbdca9d89e3f5.pdf/Impact%20of%20a%20Continuous%20Disinfection%20Technology%20on%20Multidrug-%20Resistant%20Organism%20Acquisition%20in%20Long-Term%20Care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4</Pages>
  <Words>658</Words>
  <Characters>5320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Rochester Finger Lakes Chapter 107</vt:lpstr>
    </vt:vector>
  </TitlesOfParts>
  <Company>RGHS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Rochester Finger Lakes Chapter 107</dc:title>
  <dc:subject/>
  <dc:creator>j322249</dc:creator>
  <cp:keywords/>
  <cp:lastModifiedBy>James, Jennifer</cp:lastModifiedBy>
  <cp:revision>3</cp:revision>
  <cp:lastPrinted>2023-12-07T17:21:00Z</cp:lastPrinted>
  <dcterms:created xsi:type="dcterms:W3CDTF">2026-03-16T11:54:00Z</dcterms:created>
  <dcterms:modified xsi:type="dcterms:W3CDTF">2026-03-17T11:27:00Z</dcterms:modified>
</cp:coreProperties>
</file>